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95" w:rsidRDefault="008F0B95" w:rsidP="008F0B95">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 new Chapter 42, THE FAIR ELECTIONS PROGRAM, is added in its entirety to read as follows:</w:t>
      </w:r>
    </w:p>
    <w:p w:rsidR="008F0B95" w:rsidRDefault="008F0B95" w:rsidP="008F0B95">
      <w:pPr>
        <w:spacing w:after="0" w:line="240" w:lineRule="auto"/>
        <w:jc w:val="center"/>
        <w:rPr>
          <w:rFonts w:ascii="Times New Roman" w:hAnsi="Times New Roman" w:cs="Times New Roman"/>
          <w:b/>
          <w:sz w:val="24"/>
          <w:szCs w:val="24"/>
        </w:rPr>
      </w:pPr>
    </w:p>
    <w:p w:rsidR="008F0B95" w:rsidRDefault="008F0B95" w:rsidP="008F0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42</w:t>
      </w:r>
      <w:r>
        <w:rPr>
          <w:rFonts w:ascii="Times New Roman" w:hAnsi="Times New Roman" w:cs="Times New Roman"/>
          <w:b/>
          <w:sz w:val="24"/>
          <w:szCs w:val="24"/>
        </w:rPr>
        <w:tab/>
        <w:t>THE FAIR ELECTIONS PROGRAM</w:t>
      </w:r>
    </w:p>
    <w:p w:rsidR="008F0B95" w:rsidRDefault="008F0B95" w:rsidP="008F0B95">
      <w:pPr>
        <w:spacing w:after="0" w:line="240" w:lineRule="auto"/>
        <w:ind w:left="1440" w:hanging="1440"/>
        <w:jc w:val="both"/>
        <w:rPr>
          <w:rFonts w:ascii="Times New Roman" w:hAnsi="Times New Roman" w:cs="Times New Roman"/>
          <w:b/>
          <w:sz w:val="24"/>
          <w:szCs w:val="24"/>
        </w:rPr>
      </w:pP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4200</w:t>
      </w:r>
      <w:r>
        <w:rPr>
          <w:rFonts w:ascii="Times New Roman" w:hAnsi="Times New Roman" w:cs="Times New Roman"/>
          <w:b/>
          <w:sz w:val="24"/>
          <w:szCs w:val="24"/>
        </w:rPr>
        <w:tab/>
        <w:t>THE FAIR ELECTIONS PROGRAM</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4201</w:t>
      </w:r>
      <w:r>
        <w:rPr>
          <w:rFonts w:ascii="Times New Roman" w:hAnsi="Times New Roman" w:cs="Times New Roman"/>
          <w:b/>
          <w:sz w:val="24"/>
          <w:szCs w:val="24"/>
        </w:rPr>
        <w:tab/>
        <w:t>REGISTRATION OF CANDIDATES IN THE FAIR ELECTIONS PROGRAM</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4202</w:t>
      </w:r>
      <w:r>
        <w:rPr>
          <w:rFonts w:ascii="Times New Roman" w:hAnsi="Times New Roman" w:cs="Times New Roman"/>
          <w:b/>
          <w:sz w:val="24"/>
          <w:szCs w:val="24"/>
        </w:rPr>
        <w:tab/>
        <w:t>MANDATORY TRAINING</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4203</w:t>
      </w:r>
      <w:r>
        <w:rPr>
          <w:rFonts w:ascii="Times New Roman" w:hAnsi="Times New Roman" w:cs="Times New Roman"/>
          <w:b/>
          <w:sz w:val="24"/>
          <w:szCs w:val="24"/>
        </w:rPr>
        <w:tab/>
        <w:t>PRINCIPAL CAMPAIGN COMMITTEE</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4204</w:t>
      </w:r>
      <w:r>
        <w:rPr>
          <w:rFonts w:ascii="Times New Roman" w:hAnsi="Times New Roman" w:cs="Times New Roman"/>
          <w:b/>
          <w:sz w:val="24"/>
          <w:szCs w:val="24"/>
        </w:rPr>
        <w:tab/>
        <w:t>MANDATORY ELECTRONIC FILING</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4205</w:t>
      </w:r>
      <w:r>
        <w:rPr>
          <w:rFonts w:ascii="Times New Roman" w:hAnsi="Times New Roman" w:cs="Times New Roman"/>
          <w:b/>
          <w:sz w:val="24"/>
          <w:szCs w:val="24"/>
        </w:rPr>
        <w:tab/>
        <w:t>LIMITATIONS ON CONTRIBUTIONS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4206</w:t>
      </w:r>
      <w:r>
        <w:rPr>
          <w:rFonts w:ascii="Times New Roman" w:hAnsi="Times New Roman" w:cs="Times New Roman"/>
          <w:b/>
          <w:sz w:val="24"/>
          <w:szCs w:val="24"/>
        </w:rPr>
        <w:tab/>
      </w:r>
      <w:proofErr w:type="gramStart"/>
      <w:r>
        <w:rPr>
          <w:rFonts w:ascii="Times New Roman" w:hAnsi="Times New Roman" w:cs="Times New Roman"/>
          <w:b/>
          <w:sz w:val="24"/>
          <w:szCs w:val="24"/>
        </w:rPr>
        <w:t>CERTIFICATION</w:t>
      </w:r>
      <w:proofErr w:type="gramEnd"/>
      <w:r>
        <w:rPr>
          <w:rFonts w:ascii="Times New Roman" w:hAnsi="Times New Roman" w:cs="Times New Roman"/>
          <w:b/>
          <w:sz w:val="24"/>
          <w:szCs w:val="24"/>
        </w:rPr>
        <w:t>, REVOCATION, AND RECISION AS A PARTICIPATING CANDIDATE</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4207</w:t>
      </w:r>
      <w:r>
        <w:rPr>
          <w:rFonts w:ascii="Times New Roman" w:hAnsi="Times New Roman" w:cs="Times New Roman"/>
          <w:b/>
          <w:sz w:val="24"/>
          <w:szCs w:val="24"/>
        </w:rPr>
        <w:tab/>
        <w:t>BASE AMOUNT PAYMENTS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4208</w:t>
      </w:r>
      <w:r>
        <w:rPr>
          <w:rFonts w:ascii="Times New Roman" w:hAnsi="Times New Roman" w:cs="Times New Roman"/>
          <w:b/>
          <w:sz w:val="24"/>
          <w:szCs w:val="24"/>
        </w:rPr>
        <w:tab/>
        <w:t>MATCHING PAYMENTS FOR QUALIFIED SMALL-DOLLAR CONTRIBUTIONS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4209</w:t>
      </w:r>
      <w:r>
        <w:rPr>
          <w:rFonts w:ascii="Times New Roman" w:hAnsi="Times New Roman" w:cs="Times New Roman"/>
          <w:b/>
          <w:sz w:val="24"/>
          <w:szCs w:val="24"/>
        </w:rPr>
        <w:tab/>
        <w:t>LIMITATIONS ON THE USE OF FAIR ELECTION PROGRAM FUNDS AND EXPENDITURES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4210</w:t>
      </w:r>
      <w:r>
        <w:rPr>
          <w:rFonts w:ascii="Times New Roman" w:hAnsi="Times New Roman" w:cs="Times New Roman"/>
          <w:b/>
          <w:sz w:val="24"/>
          <w:szCs w:val="24"/>
        </w:rPr>
        <w:tab/>
        <w:t xml:space="preserve">DEBATE </w:t>
      </w:r>
      <w:proofErr w:type="gramStart"/>
      <w:r>
        <w:rPr>
          <w:rFonts w:ascii="Times New Roman" w:hAnsi="Times New Roman" w:cs="Times New Roman"/>
          <w:b/>
          <w:sz w:val="24"/>
          <w:szCs w:val="24"/>
        </w:rPr>
        <w:t>REQUIREMENT</w:t>
      </w:r>
      <w:proofErr w:type="gramEnd"/>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REMITTING FUNDS AND TURNING OVER CAMPAIGN EQUIPMENT</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4212</w:t>
      </w:r>
      <w:r>
        <w:rPr>
          <w:rFonts w:ascii="Times New Roman" w:hAnsi="Times New Roman" w:cs="Times New Roman"/>
          <w:b/>
          <w:sz w:val="24"/>
          <w:szCs w:val="24"/>
        </w:rPr>
        <w:tab/>
        <w:t>FILING AND DEADLINES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4213</w:t>
      </w:r>
      <w:r>
        <w:rPr>
          <w:rFonts w:ascii="Times New Roman" w:hAnsi="Times New Roman" w:cs="Times New Roman"/>
          <w:b/>
          <w:sz w:val="24"/>
          <w:szCs w:val="24"/>
        </w:rPr>
        <w:tab/>
        <w:t>REPORTING AND DISCLOSURE REQUIREMENTS</w:t>
      </w: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4214</w:t>
      </w:r>
      <w:r>
        <w:rPr>
          <w:rFonts w:ascii="Times New Roman" w:hAnsi="Times New Roman" w:cs="Times New Roman"/>
          <w:b/>
          <w:sz w:val="24"/>
          <w:szCs w:val="24"/>
        </w:rPr>
        <w:tab/>
        <w:t>RECORDKEEPING</w:t>
      </w:r>
    </w:p>
    <w:p w:rsidR="008F0B95" w:rsidRDefault="008F0B95" w:rsidP="008F0B95">
      <w:pPr>
        <w:spacing w:after="0" w:line="240" w:lineRule="auto"/>
        <w:rPr>
          <w:rFonts w:ascii="Times New Roman" w:hAnsi="Times New Roman" w:cs="Times New Roman"/>
          <w:b/>
          <w:sz w:val="24"/>
          <w:szCs w:val="24"/>
        </w:rPr>
      </w:pPr>
      <w:r>
        <w:rPr>
          <w:rFonts w:ascii="Times New Roman" w:hAnsi="Times New Roman" w:cs="Times New Roman"/>
          <w:b/>
          <w:sz w:val="24"/>
          <w:szCs w:val="24"/>
        </w:rPr>
        <w:t>4215</w:t>
      </w:r>
      <w:r>
        <w:rPr>
          <w:rFonts w:ascii="Times New Roman" w:hAnsi="Times New Roman" w:cs="Times New Roman"/>
          <w:b/>
          <w:sz w:val="24"/>
          <w:szCs w:val="24"/>
        </w:rPr>
        <w:tab/>
      </w:r>
      <w:r>
        <w:rPr>
          <w:rFonts w:ascii="Times New Roman" w:hAnsi="Times New Roman" w:cs="Times New Roman"/>
          <w:b/>
          <w:sz w:val="24"/>
          <w:szCs w:val="24"/>
        </w:rPr>
        <w:tab/>
        <w:t>PENALTIES</w:t>
      </w:r>
    </w:p>
    <w:p w:rsidR="008F0B95" w:rsidRDefault="008F0B95" w:rsidP="008F0B95">
      <w:pPr>
        <w:spacing w:after="0" w:line="240" w:lineRule="auto"/>
        <w:rPr>
          <w:rFonts w:ascii="Times New Roman" w:hAnsi="Times New Roman" w:cs="Times New Roman"/>
          <w:b/>
          <w:sz w:val="24"/>
          <w:szCs w:val="24"/>
        </w:rPr>
      </w:pPr>
      <w:r>
        <w:rPr>
          <w:rFonts w:ascii="Times New Roman" w:hAnsi="Times New Roman" w:cs="Times New Roman"/>
          <w:b/>
          <w:sz w:val="24"/>
          <w:szCs w:val="24"/>
        </w:rPr>
        <w:t>4216</w:t>
      </w:r>
      <w:r>
        <w:rPr>
          <w:rFonts w:ascii="Times New Roman" w:hAnsi="Times New Roman" w:cs="Times New Roman"/>
          <w:b/>
          <w:sz w:val="24"/>
          <w:szCs w:val="24"/>
        </w:rPr>
        <w:tab/>
      </w:r>
      <w:r>
        <w:rPr>
          <w:rFonts w:ascii="Times New Roman" w:hAnsi="Times New Roman" w:cs="Times New Roman"/>
          <w:b/>
          <w:sz w:val="24"/>
          <w:szCs w:val="24"/>
        </w:rPr>
        <w:tab/>
        <w:t>COMPLAINTS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4200</w:t>
      </w:r>
      <w:r>
        <w:rPr>
          <w:rFonts w:ascii="Times New Roman" w:hAnsi="Times New Roman" w:cs="Times New Roman"/>
          <w:b/>
          <w:sz w:val="24"/>
          <w:szCs w:val="24"/>
        </w:rPr>
        <w:tab/>
        <w:t>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4200.1</w:t>
      </w:r>
      <w:r>
        <w:rPr>
          <w:rFonts w:ascii="Times New Roman" w:hAnsi="Times New Roman" w:cs="Times New Roman"/>
          <w:sz w:val="24"/>
          <w:szCs w:val="24"/>
        </w:rPr>
        <w:tab/>
        <w:t>The provisions of this chapter shall govern the procedures of the Office of Campaign Finance for the public financing of political campaigns provided by the Fair Elections Amendment Act of 2018 (the Fair Elections Act), as amended, and known as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4200.2</w:t>
      </w:r>
      <w:r>
        <w:rPr>
          <w:rFonts w:ascii="Times New Roman" w:hAnsi="Times New Roman" w:cs="Times New Roman"/>
          <w:sz w:val="24"/>
          <w:szCs w:val="24"/>
        </w:rPr>
        <w:tab/>
        <w:t>The Fair Elections Program established in the Office of Campaign Finance is voluntary.</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4200.3</w:t>
      </w:r>
      <w:r>
        <w:rPr>
          <w:rFonts w:ascii="Times New Roman" w:hAnsi="Times New Roman" w:cs="Times New Roman"/>
          <w:sz w:val="24"/>
          <w:szCs w:val="24"/>
        </w:rPr>
        <w:tab/>
        <w:t>The Fair Elections Program applies to candidates for the covered offices of Mayor, Attorney General, Chairman of the Council, member of the Council, and member of the State Board of Education.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4200.4</w:t>
      </w:r>
      <w:r>
        <w:rPr>
          <w:rFonts w:ascii="Times New Roman" w:hAnsi="Times New Roman" w:cs="Times New Roman"/>
          <w:sz w:val="24"/>
          <w:szCs w:val="24"/>
        </w:rPr>
        <w:tab/>
        <w:t>Candidates seeking to participate in the Fair Elections Program must meet the threshold requirements under § 4205 of this chapter.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4200.5</w:t>
      </w:r>
      <w:r>
        <w:rPr>
          <w:rFonts w:ascii="Times New Roman" w:hAnsi="Times New Roman" w:cs="Times New Roman"/>
          <w:sz w:val="24"/>
          <w:szCs w:val="24"/>
        </w:rPr>
        <w:tab/>
        <w:t>The Office of Campaign Finance administers the Fair Elections Fund from which Base Amount and Matching Payments under § 4207 and § 4208 of this chapter.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4201</w:t>
      </w:r>
      <w:r>
        <w:rPr>
          <w:rFonts w:ascii="Times New Roman" w:hAnsi="Times New Roman" w:cs="Times New Roman"/>
          <w:b/>
          <w:sz w:val="24"/>
          <w:szCs w:val="24"/>
        </w:rPr>
        <w:tab/>
        <w:t>REGISTRATION OF CANDIDATES IN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4201.1</w:t>
      </w:r>
      <w:r>
        <w:rPr>
          <w:rFonts w:ascii="Times New Roman" w:hAnsi="Times New Roman" w:cs="Times New Roman"/>
          <w:sz w:val="24"/>
          <w:szCs w:val="24"/>
        </w:rPr>
        <w:tab/>
        <w:t>An individual shall be considered a candidate when he or she: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Receives a campaign contribution;</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Makes campaign expenditure;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Obtains nominating petitions;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Authorizes any person to perform any of the above acts; or</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Fails to disavow in writing to the Director any of the above acts by any other person within ten (10) days after written notification by the Director.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4201.2</w:t>
      </w:r>
      <w:r>
        <w:rPr>
          <w:rFonts w:ascii="Times New Roman" w:hAnsi="Times New Roman" w:cs="Times New Roman"/>
          <w:sz w:val="24"/>
          <w:szCs w:val="24"/>
        </w:rPr>
        <w:tab/>
        <w:t>Each candidate shall, within five (5) days after becoming a candidate under § 4201.1, file a Statement of Candidacy form with the Office of Campaign Finance that indicates: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a principal campaign committee will be designated; and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candidate intends to seek certification as a participating candidate of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4201.3</w:t>
      </w:r>
      <w:r>
        <w:rPr>
          <w:rFonts w:ascii="Times New Roman" w:hAnsi="Times New Roman" w:cs="Times New Roman"/>
          <w:sz w:val="24"/>
          <w:szCs w:val="24"/>
        </w:rPr>
        <w:tab/>
        <w:t>Each candidate who indicates on the Statement of Candidacy that a principal campaign committee will be designated on his or her behalf shall provide the following information on the Statement of Candidacy form: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name of the principal campaign committee;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names of any other authorized committees in </w:t>
      </w:r>
      <w:r>
        <w:rPr>
          <w:rFonts w:ascii="Times New Roman" w:hAnsi="Times New Roman" w:cs="Times New Roman"/>
          <w:b/>
          <w:sz w:val="24"/>
          <w:szCs w:val="24"/>
        </w:rPr>
        <w:t xml:space="preserve">§ </w:t>
      </w:r>
      <w:r>
        <w:rPr>
          <w:rFonts w:ascii="Times New Roman" w:hAnsi="Times New Roman" w:cs="Times New Roman"/>
          <w:sz w:val="24"/>
          <w:szCs w:val="24"/>
        </w:rPr>
        <w:t>3000.7;</w:t>
      </w:r>
      <w:r>
        <w:rPr>
          <w:rFonts w:ascii="Times New Roman" w:hAnsi="Times New Roman" w:cs="Times New Roman"/>
          <w:b/>
          <w:sz w:val="24"/>
          <w:szCs w:val="24"/>
        </w:rPr>
        <w:t xml:space="preserve"> </w:t>
      </w:r>
      <w:r>
        <w:rPr>
          <w:rFonts w:ascii="Times New Roman" w:hAnsi="Times New Roman" w:cs="Times New Roman"/>
          <w:sz w:val="24"/>
          <w:szCs w:val="24"/>
        </w:rPr>
        <w:t>and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names of the national bank(s) located in the District of Columbia that have been designated as the candidate’s campaign depository. </w:t>
      </w:r>
    </w:p>
    <w:p w:rsidR="008F0B95" w:rsidRDefault="008F0B95" w:rsidP="008F0B95">
      <w:pPr>
        <w:spacing w:after="0" w:line="240" w:lineRule="auto"/>
        <w:ind w:left="1440"/>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r>
        <w:rPr>
          <w:rFonts w:ascii="Times New Roman" w:hAnsi="Times New Roman" w:cs="Times New Roman"/>
          <w:sz w:val="24"/>
          <w:szCs w:val="24"/>
        </w:rPr>
        <w:t>4201.4</w:t>
      </w:r>
      <w:r>
        <w:rPr>
          <w:rFonts w:ascii="Times New Roman" w:hAnsi="Times New Roman" w:cs="Times New Roman"/>
          <w:sz w:val="24"/>
          <w:szCs w:val="24"/>
        </w:rPr>
        <w:tab/>
        <w:t>The candidate shall commence filing personal Reports of Receipts and Expenditures (R&amp;E Report) in accordance with § 4212, unless reporting is otherwise exempted or waived pursuant to § 4201.5</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certify by oath or affirmation, subject to penalties of perjury, the following statements: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candidate has used all reasonable diligence in the preparation of the report and the report is true and complete to the best of the candidate’s knowledge; and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candidate has used all reasonable due diligence to ensure that the candidate and the candidate’s principal campaign committee </w:t>
      </w:r>
      <w:proofErr w:type="gramStart"/>
      <w:r>
        <w:rPr>
          <w:rFonts w:ascii="Times New Roman" w:hAnsi="Times New Roman" w:cs="Times New Roman"/>
          <w:sz w:val="24"/>
          <w:szCs w:val="24"/>
        </w:rPr>
        <w:t>are in compliance with</w:t>
      </w:r>
      <w:proofErr w:type="gramEnd"/>
      <w:r>
        <w:rPr>
          <w:rFonts w:ascii="Times New Roman" w:hAnsi="Times New Roman" w:cs="Times New Roman"/>
          <w:sz w:val="24"/>
          <w:szCs w:val="24"/>
        </w:rPr>
        <w:t xml:space="preserve"> the Fair Elections Program’s requirements, and the authorized committees under § 3000.7 have advised their contributors of the obligations imposed on those contributors by the Fair Elections Act.</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r>
        <w:rPr>
          <w:rFonts w:ascii="Times New Roman" w:hAnsi="Times New Roman" w:cs="Times New Roman"/>
          <w:sz w:val="24"/>
          <w:szCs w:val="24"/>
        </w:rPr>
        <w:t>4201.5</w:t>
      </w:r>
      <w:r>
        <w:rPr>
          <w:rFonts w:ascii="Times New Roman" w:hAnsi="Times New Roman" w:cs="Times New Roman"/>
          <w:sz w:val="24"/>
          <w:szCs w:val="24"/>
        </w:rPr>
        <w:tab/>
      </w:r>
      <w:r>
        <w:rPr>
          <w:rFonts w:ascii="Times New Roman" w:hAnsi="Times New Roman" w:cs="Times New Roman"/>
          <w:sz w:val="24"/>
          <w:szCs w:val="24"/>
        </w:rPr>
        <w:tab/>
        <w:t>A candidate who has designated a principal campaign committee may apply, on a Request for Candidate Waiver form, for a waiver from filing reports separate from the candidate’s committee.</w:t>
      </w: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r>
        <w:rPr>
          <w:rFonts w:ascii="Times New Roman" w:hAnsi="Times New Roman" w:cs="Times New Roman"/>
          <w:sz w:val="24"/>
          <w:szCs w:val="24"/>
        </w:rPr>
        <w:t>4201.6</w:t>
      </w:r>
      <w:r>
        <w:rPr>
          <w:rFonts w:ascii="Times New Roman" w:hAnsi="Times New Roman" w:cs="Times New Roman"/>
          <w:sz w:val="24"/>
          <w:szCs w:val="24"/>
        </w:rPr>
        <w:tab/>
        <w:t>The Director may grant a waiver of the filing and reporting requirements upon certification by a candidate that, within five (5) days after personally receiving any contribution, the candidate shall surrender possession of the contribution to the principal campaign committee without expending any of the proceeds from the contribution.</w:t>
      </w:r>
    </w:p>
    <w:p w:rsidR="008F0B95" w:rsidRDefault="008F0B95" w:rsidP="008F0B95">
      <w:pPr>
        <w:tabs>
          <w:tab w:val="left" w:pos="1080"/>
          <w:tab w:val="left" w:pos="1260"/>
        </w:tabs>
        <w:autoSpaceDE w:val="0"/>
        <w:autoSpaceDN w:val="0"/>
        <w:adjustRightInd w:val="0"/>
        <w:spacing w:after="0" w:line="240" w:lineRule="auto"/>
        <w:ind w:left="1433" w:hangingChars="597" w:hanging="1433"/>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Chars="2" w:left="1437" w:hangingChars="597" w:hanging="1433"/>
        <w:jc w:val="both"/>
        <w:rPr>
          <w:rFonts w:ascii="Times New Roman" w:hAnsi="Times New Roman" w:cs="Times New Roman"/>
          <w:sz w:val="24"/>
          <w:szCs w:val="24"/>
        </w:rPr>
      </w:pPr>
      <w:r>
        <w:rPr>
          <w:rFonts w:ascii="Times New Roman" w:hAnsi="Times New Roman" w:cs="Times New Roman"/>
          <w:sz w:val="24"/>
          <w:szCs w:val="24"/>
        </w:rPr>
        <w:t>4201.7</w:t>
      </w:r>
      <w:r>
        <w:rPr>
          <w:rFonts w:ascii="Times New Roman" w:hAnsi="Times New Roman" w:cs="Times New Roman"/>
          <w:sz w:val="24"/>
          <w:szCs w:val="24"/>
        </w:rPr>
        <w:tab/>
        <w:t>A candidate who is granted a waiver shall not make any non-reimbursed expenditures for the campaign except in accordance with § 4201.8.</w:t>
      </w:r>
    </w:p>
    <w:p w:rsidR="008F0B95" w:rsidRDefault="008F0B95" w:rsidP="008F0B95">
      <w:pPr>
        <w:tabs>
          <w:tab w:val="left" w:pos="1080"/>
          <w:tab w:val="left" w:pos="1260"/>
        </w:tabs>
        <w:autoSpaceDE w:val="0"/>
        <w:autoSpaceDN w:val="0"/>
        <w:adjustRightInd w:val="0"/>
        <w:spacing w:after="0" w:line="240" w:lineRule="auto"/>
        <w:ind w:left="1433" w:hangingChars="597" w:hanging="1433"/>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r>
        <w:rPr>
          <w:rFonts w:ascii="Times New Roman" w:hAnsi="Times New Roman" w:cs="Times New Roman"/>
          <w:sz w:val="24"/>
          <w:szCs w:val="24"/>
        </w:rPr>
        <w:t>4201.8</w:t>
      </w:r>
      <w:r>
        <w:rPr>
          <w:rFonts w:ascii="Times New Roman" w:hAnsi="Times New Roman" w:cs="Times New Roman"/>
          <w:sz w:val="24"/>
          <w:szCs w:val="24"/>
        </w:rPr>
        <w:tab/>
        <w:t>A candidate may use personal funds to make expenditure to the candidate's designated principal campaign committee. The principal campaign committee shall report the expenditure as a contribution received from the candidate and, if accompanied by a written instrument attesting thereto, as a loan pursuant to § 4209.3.</w:t>
      </w:r>
    </w:p>
    <w:p w:rsidR="008F0B95" w:rsidRDefault="008F0B95" w:rsidP="008F0B95">
      <w:pPr>
        <w:tabs>
          <w:tab w:val="left" w:pos="1080"/>
          <w:tab w:val="left" w:pos="1260"/>
        </w:tabs>
        <w:autoSpaceDE w:val="0"/>
        <w:autoSpaceDN w:val="0"/>
        <w:adjustRightInd w:val="0"/>
        <w:spacing w:after="0" w:line="240" w:lineRule="auto"/>
        <w:ind w:left="1433" w:hangingChars="597" w:hanging="1433"/>
        <w:jc w:val="both"/>
        <w:rPr>
          <w:rFonts w:ascii="Times New Roman" w:hAnsi="Times New Roman" w:cs="Times New Roman"/>
          <w:sz w:val="24"/>
          <w:szCs w:val="24"/>
        </w:rPr>
      </w:pPr>
    </w:p>
    <w:p w:rsidR="008F0B95" w:rsidRDefault="008F0B95" w:rsidP="008F0B95">
      <w:pPr>
        <w:tabs>
          <w:tab w:val="left" w:pos="1440"/>
        </w:tabs>
        <w:autoSpaceDE w:val="0"/>
        <w:autoSpaceDN w:val="0"/>
        <w:adjustRightInd w:val="0"/>
        <w:spacing w:after="0" w:line="240" w:lineRule="auto"/>
        <w:ind w:left="1433" w:hangingChars="597" w:hanging="1433"/>
        <w:jc w:val="both"/>
        <w:rPr>
          <w:rFonts w:ascii="Times New Roman" w:hAnsi="Times New Roman" w:cs="Times New Roman"/>
          <w:sz w:val="24"/>
          <w:szCs w:val="24"/>
        </w:rPr>
      </w:pPr>
      <w:r>
        <w:rPr>
          <w:rFonts w:ascii="Times New Roman" w:hAnsi="Times New Roman" w:cs="Times New Roman"/>
          <w:sz w:val="24"/>
          <w:szCs w:val="24"/>
        </w:rPr>
        <w:t>4201.9</w:t>
      </w:r>
      <w:r>
        <w:rPr>
          <w:rFonts w:ascii="Times New Roman" w:hAnsi="Times New Roman" w:cs="Times New Roman"/>
          <w:sz w:val="24"/>
          <w:szCs w:val="24"/>
        </w:rPr>
        <w:tab/>
        <w:t xml:space="preserve">The waiver from filing and reporting shall continue in effect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candidate complies with the conditions under which it was granted.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4201.10</w:t>
      </w:r>
      <w:r>
        <w:rPr>
          <w:rFonts w:ascii="Times New Roman" w:hAnsi="Times New Roman" w:cs="Times New Roman"/>
          <w:sz w:val="24"/>
          <w:szCs w:val="24"/>
        </w:rPr>
        <w:tab/>
        <w:t>Each individual who ceases to become a candidate seeking certification or a participating candidate shall immediately file a Statement of Candidate Withdrawal form upon termination of the candidacy.</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rPr>
          <w:rFonts w:ascii="Times New Roman" w:hAnsi="Times New Roman" w:cs="Times New Roman"/>
          <w:b/>
          <w:sz w:val="24"/>
          <w:szCs w:val="24"/>
        </w:rPr>
      </w:pPr>
      <w:r>
        <w:rPr>
          <w:rFonts w:ascii="Times New Roman" w:hAnsi="Times New Roman" w:cs="Times New Roman"/>
          <w:b/>
          <w:sz w:val="24"/>
          <w:szCs w:val="24"/>
        </w:rPr>
        <w:br w:type="page"/>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4202</w:t>
      </w:r>
      <w:r>
        <w:rPr>
          <w:rFonts w:ascii="Times New Roman" w:hAnsi="Times New Roman" w:cs="Times New Roman"/>
          <w:b/>
          <w:sz w:val="24"/>
          <w:szCs w:val="24"/>
        </w:rPr>
        <w:tab/>
        <w:t>MANDATORY TRAINING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4202.1</w:t>
      </w:r>
      <w:r>
        <w:rPr>
          <w:rFonts w:ascii="Times New Roman" w:hAnsi="Times New Roman" w:cs="Times New Roman"/>
          <w:sz w:val="24"/>
          <w:szCs w:val="24"/>
        </w:rPr>
        <w:tab/>
        <w:t>The candidate and the treasurer of the candidate’s principal campaign committee shall appear in person at the Office of Campaign Finance to attend a training program conducted by the Director.</w:t>
      </w:r>
    </w:p>
    <w:p w:rsidR="008F0B95" w:rsidRDefault="008F0B95" w:rsidP="008F0B95">
      <w:pPr>
        <w:spacing w:after="0" w:line="240" w:lineRule="auto"/>
        <w:ind w:left="720" w:hanging="720"/>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4202.2</w:t>
      </w:r>
      <w:r>
        <w:rPr>
          <w:rFonts w:ascii="Times New Roman" w:hAnsi="Times New Roman" w:cs="Times New Roman"/>
          <w:sz w:val="24"/>
          <w:szCs w:val="24"/>
        </w:rPr>
        <w:tab/>
        <w:t>At the discretion of the Director, the Office of Campaign Finance may provide online training materials to supplement the in-person training program.</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4202.3</w:t>
      </w:r>
      <w:r>
        <w:rPr>
          <w:rFonts w:ascii="Times New Roman" w:hAnsi="Times New Roman" w:cs="Times New Roman"/>
          <w:sz w:val="24"/>
          <w:szCs w:val="24"/>
        </w:rPr>
        <w:tab/>
        <w:t>Each candidate shall attend the Office of Campaign Finance training program within fifteen (15) calendar days of submitting the Statement of Candidacy form in accordance with § 4201, or as otherwise scheduled by the Office of Campaign Finance.</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4202.4</w:t>
      </w:r>
      <w:r>
        <w:rPr>
          <w:rFonts w:ascii="Times New Roman" w:hAnsi="Times New Roman" w:cs="Times New Roman"/>
          <w:sz w:val="24"/>
          <w:szCs w:val="24"/>
        </w:rPr>
        <w:tab/>
        <w:t>The treasurer of the candidate’s principal campaign committee shall attend the Office of Campaign Finance training program within fifteen (15) calendar days of submitting the Statement of Acceptance of Treasurer form in accordance with § 4203.9, or as otherwise scheduled by the Office of Campaign Finance.</w:t>
      </w:r>
    </w:p>
    <w:p w:rsidR="008F0B95" w:rsidRDefault="008F0B95" w:rsidP="008F0B95">
      <w:pPr>
        <w:spacing w:after="0" w:line="240" w:lineRule="auto"/>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4202.5</w:t>
      </w:r>
      <w:r>
        <w:rPr>
          <w:rFonts w:ascii="Times New Roman" w:hAnsi="Times New Roman" w:cs="Times New Roman"/>
          <w:sz w:val="24"/>
          <w:szCs w:val="24"/>
        </w:rPr>
        <w:tab/>
        <w:t xml:space="preserve">Each candidate and treasurer participating in the Office of Campaign Finance training program shall affirm by signature and oath to follow the District’s campaign finance laws at the conclusion of the training program. </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4202.6</w:t>
      </w:r>
      <w:r>
        <w:rPr>
          <w:rFonts w:ascii="Times New Roman" w:hAnsi="Times New Roman" w:cs="Times New Roman"/>
          <w:sz w:val="24"/>
          <w:szCs w:val="24"/>
        </w:rPr>
        <w:tab/>
        <w:t>The Director shall publish the names of all training program participants on the Office of Campaign Finance website for public viewing.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4203</w:t>
      </w:r>
      <w:r>
        <w:rPr>
          <w:rFonts w:ascii="Times New Roman" w:hAnsi="Times New Roman" w:cs="Times New Roman"/>
          <w:b/>
          <w:sz w:val="24"/>
          <w:szCs w:val="24"/>
        </w:rPr>
        <w:tab/>
        <w:t>PRINCIPAL CAMPAIGN COMMITTEE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w:t>
      </w:r>
      <w:r>
        <w:rPr>
          <w:rFonts w:ascii="Times New Roman" w:hAnsi="Times New Roman" w:cs="Times New Roman"/>
          <w:sz w:val="24"/>
          <w:szCs w:val="24"/>
        </w:rPr>
        <w:tab/>
        <w:t>Candidates seeking certification and participating candidates of the Fair Elections Program shall designate one (1) principal campaign committee, per covered office, per election cycle.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w:t>
      </w:r>
      <w:r>
        <w:rPr>
          <w:rFonts w:ascii="Times New Roman" w:hAnsi="Times New Roman" w:cs="Times New Roman"/>
          <w:sz w:val="24"/>
          <w:szCs w:val="24"/>
        </w:rPr>
        <w:tab/>
        <w:t>Only a candidate’s designated principal campaign committee and its authorized committees shall accept contributions or make expenditures on behalf of that candidate.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4203.3</w:t>
      </w:r>
      <w:r>
        <w:rPr>
          <w:rFonts w:ascii="Times New Roman" w:hAnsi="Times New Roman" w:cs="Times New Roman"/>
          <w:sz w:val="24"/>
          <w:szCs w:val="24"/>
        </w:rPr>
        <w:tab/>
        <w:t>A candidate’s designation of a committee on the candidate’s Statement of Candidacy form filed under § 4201.2 constitutes agreement to form a political committee.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4203.4</w:t>
      </w:r>
      <w:r>
        <w:rPr>
          <w:rFonts w:ascii="Times New Roman" w:hAnsi="Times New Roman" w:cs="Times New Roman"/>
          <w:sz w:val="24"/>
          <w:szCs w:val="24"/>
        </w:rPr>
        <w:tab/>
        <w:t>Any political committee designated by a candidate on the Statement of Candidacy form filed under § 4201.2 to receive contributions or make expenditures on behalf of the candidate, shall include the name of the candidate for elective office in the District of Columbia in its name.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4203.5</w:t>
      </w:r>
      <w:r>
        <w:rPr>
          <w:rFonts w:ascii="Times New Roman" w:hAnsi="Times New Roman" w:cs="Times New Roman"/>
          <w:sz w:val="24"/>
          <w:szCs w:val="24"/>
        </w:rPr>
        <w:tab/>
        <w:t>Each Principal Campaign committee shall file a Statement of Organization form, prescribed by the Director of the Office of Campaign Finance (the Director) (OCF), within ten (10) days of organization.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4203.6</w:t>
      </w:r>
      <w:r>
        <w:rPr>
          <w:rFonts w:ascii="Times New Roman" w:hAnsi="Times New Roman" w:cs="Times New Roman"/>
          <w:sz w:val="24"/>
          <w:szCs w:val="24"/>
        </w:rPr>
        <w:tab/>
        <w:t>A Principal Campaign committee shall amend its Statement of Organization within ten (10) days of any change in the information previously reported on its Statement of Organization.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4203.7</w:t>
      </w:r>
      <w:r>
        <w:rPr>
          <w:rFonts w:ascii="Times New Roman" w:hAnsi="Times New Roman" w:cs="Times New Roman"/>
          <w:sz w:val="24"/>
          <w:szCs w:val="24"/>
        </w:rPr>
        <w:tab/>
        <w:t>If a Principal Campaign committee that has filed at least one (1) Statement of Organization disbands or determines that it will no longer receive contributions or make expenditures during a calendar year, it must so notify the Director immediately and file a final Report of Receipts &amp; Expenditures (R&amp;E Report).</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4203.8</w:t>
      </w:r>
      <w:r>
        <w:rPr>
          <w:rFonts w:ascii="Times New Roman" w:hAnsi="Times New Roman" w:cs="Times New Roman"/>
          <w:sz w:val="24"/>
          <w:szCs w:val="24"/>
        </w:rPr>
        <w:tab/>
        <w:t>A Principal Campaign committee shall have a chairperson and a treasurer, and may elect to list a designated agent, in the Statement of Organization filed pursuant to § 4203.5.</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4203.9</w:t>
      </w:r>
      <w:r>
        <w:rPr>
          <w:rFonts w:ascii="Times New Roman" w:hAnsi="Times New Roman" w:cs="Times New Roman"/>
          <w:sz w:val="24"/>
          <w:szCs w:val="24"/>
        </w:rPr>
        <w:tab/>
        <w:t>No person may simultaneously serve as the chairperson and treasurer of a Principal Campaign committee, except a candidate.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4203.10</w:t>
      </w:r>
      <w:r>
        <w:rPr>
          <w:rFonts w:ascii="Times New Roman" w:hAnsi="Times New Roman" w:cs="Times New Roman"/>
          <w:sz w:val="24"/>
          <w:szCs w:val="24"/>
        </w:rPr>
        <w:tab/>
        <w:t>A chairperson shall be required to file a Statement of Acceptance of Position of Chairperson form with the Director within five (5) days of assuming the office.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4203.11</w:t>
      </w:r>
      <w:r>
        <w:rPr>
          <w:rFonts w:ascii="Times New Roman" w:hAnsi="Times New Roman" w:cs="Times New Roman"/>
          <w:sz w:val="24"/>
          <w:szCs w:val="24"/>
        </w:rPr>
        <w:tab/>
        <w:t>A chairperson shall be required to file a Statement of Withdrawal of Position of Chairperson form with the Director within five (5) days of vacating the office.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4203.12</w:t>
      </w:r>
      <w:r>
        <w:rPr>
          <w:rFonts w:ascii="Times New Roman" w:hAnsi="Times New Roman" w:cs="Times New Roman"/>
          <w:sz w:val="24"/>
          <w:szCs w:val="24"/>
        </w:rPr>
        <w:tab/>
        <w:t>A treasurer shall be required to file a Statement of Acceptance of Position of Treasurer form with the Director within forty-eight (48) hours of assuming the office.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4203.13</w:t>
      </w:r>
      <w:r>
        <w:rPr>
          <w:rFonts w:ascii="Times New Roman" w:hAnsi="Times New Roman" w:cs="Times New Roman"/>
          <w:sz w:val="24"/>
          <w:szCs w:val="24"/>
        </w:rPr>
        <w:tab/>
        <w:t>A treasurer shall be required to appear in person at the Office of Campaign Finance to attend a training program pursuant to § 3001 of Chapter 30 within fifteen (15) calendar days of submitting the Statement of Acceptance of Treasurer form in accordance with § 4203.12, or as otherwise scheduled by OCF.</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4203.14</w:t>
      </w:r>
      <w:r>
        <w:rPr>
          <w:rFonts w:ascii="Times New Roman" w:hAnsi="Times New Roman" w:cs="Times New Roman"/>
          <w:sz w:val="24"/>
          <w:szCs w:val="24"/>
        </w:rPr>
        <w:tab/>
        <w:t>A treasurer shall be required to file a Statement of Withdrawal of Position of Treasurer form with the Director within forty-eight (48) hours of vacating the office.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4203.15</w:t>
      </w:r>
      <w:r>
        <w:rPr>
          <w:rFonts w:ascii="Times New Roman" w:hAnsi="Times New Roman" w:cs="Times New Roman"/>
          <w:sz w:val="24"/>
          <w:szCs w:val="24"/>
        </w:rPr>
        <w:tab/>
        <w:t>When either the office of chairperson or treasurer is vacant, the Principal Campaign committee shall:</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Designate a successor chairperson or treasurer within five (5) days of the vacancy; and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Amend its Statement of Organization within ten (10) days of the designation of the successor; provided that the successor officer agrees to accept the position.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4203.16</w:t>
      </w:r>
      <w:r>
        <w:rPr>
          <w:rFonts w:ascii="Times New Roman" w:hAnsi="Times New Roman" w:cs="Times New Roman"/>
          <w:sz w:val="24"/>
          <w:szCs w:val="24"/>
        </w:rPr>
        <w:tab/>
        <w:t>The treasurer of a Principal Campaign committee shall obtain and preserve receipted bills and records in accordance with § 3400.2 of Chapter 34 of this title.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4203.17</w:t>
      </w:r>
      <w:r>
        <w:rPr>
          <w:rFonts w:ascii="Times New Roman" w:hAnsi="Times New Roman" w:cs="Times New Roman"/>
          <w:sz w:val="24"/>
          <w:szCs w:val="24"/>
        </w:rPr>
        <w:tab/>
        <w:t>A Principal Campaign committee shall neither accept a contribution nor make expenditure while the office of treasurer is vacant, and no other person has been designated and agreed to perform the functions of treasurer.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4203.18</w:t>
      </w:r>
      <w:r>
        <w:rPr>
          <w:rFonts w:ascii="Times New Roman" w:hAnsi="Times New Roman" w:cs="Times New Roman"/>
          <w:sz w:val="24"/>
          <w:szCs w:val="24"/>
        </w:rPr>
        <w:tab/>
        <w:t>Each expenditure made for, or on behalf of, a Principal Campaign committee shall be authorized by either: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chairperson;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treasurer; or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tabs>
          <w:tab w:val="left" w:pos="2160"/>
        </w:tabs>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Their designated agent, as listed on the Statement of Organization filed under § 4203.5.</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4203.19</w:t>
      </w:r>
      <w:r>
        <w:rPr>
          <w:rFonts w:ascii="Times New Roman" w:hAnsi="Times New Roman" w:cs="Times New Roman"/>
          <w:sz w:val="24"/>
          <w:szCs w:val="24"/>
        </w:rPr>
        <w:tab/>
        <w:t>No expenditures may be made by a Principal Campaign committee except by check drawn payable to the person to whom the expenditure is being made on the account at a bank designated by the Principal Campaign committee as its depository in its Statement of Organization.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4203.20</w:t>
      </w:r>
      <w:r>
        <w:rPr>
          <w:rFonts w:ascii="Times New Roman" w:hAnsi="Times New Roman" w:cs="Times New Roman"/>
          <w:sz w:val="24"/>
          <w:szCs w:val="24"/>
        </w:rPr>
        <w:tab/>
        <w:t>A detailed account of each contribution or expenditure received or made on behalf of a Principal Campaign committee shall be submitted to the treasurer of such committee within five (5) days of the receipt of the contribution or the making of the expenditure upon the treasurer’s demand.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4203.21</w:t>
      </w:r>
      <w:r>
        <w:rPr>
          <w:rFonts w:ascii="Times New Roman" w:hAnsi="Times New Roman" w:cs="Times New Roman"/>
          <w:sz w:val="24"/>
          <w:szCs w:val="24"/>
        </w:rPr>
        <w:tab/>
        <w:t>The detailed account submitted pursuant to § 4203.20 shall include: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amount of the contribution or expenditure;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name, telephone number, and address (including the occupation and principal place of business, if any) of the contributor or the person (including a business entity) to whom the expenditure was made;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date of the contribution; and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In the case of an expenditure, the office sought by the candidate on whose </w:t>
      </w:r>
    </w:p>
    <w:p w:rsidR="008F0B95" w:rsidRDefault="008F0B95" w:rsidP="008F0B95">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behalf the expenditure was made, if applicable.</w:t>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4203.22</w:t>
      </w:r>
      <w:r>
        <w:rPr>
          <w:rFonts w:ascii="Times New Roman" w:hAnsi="Times New Roman" w:cs="Times New Roman"/>
          <w:sz w:val="24"/>
          <w:szCs w:val="24"/>
        </w:rPr>
        <w:tab/>
        <w:t>All funds of a Principal Campaign committee shall be segregated from, and may not be commingled with, the candidate’s, or anyone’s personal funds.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4203.23</w:t>
      </w:r>
      <w:r>
        <w:rPr>
          <w:rFonts w:ascii="Times New Roman" w:hAnsi="Times New Roman" w:cs="Times New Roman"/>
          <w:sz w:val="24"/>
          <w:szCs w:val="24"/>
        </w:rPr>
        <w:tab/>
        <w:t>Each Principal Campaign committee accepting contributions or making expenditures shall:</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Designate one or more national banks located in the District of Columbia as the committee’s depository or depositories.</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Maintain a checking account or accounts at such depository or depositories; and </w:t>
      </w:r>
    </w:p>
    <w:p w:rsidR="008F0B95" w:rsidRDefault="008F0B95" w:rsidP="008F0B95">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Deposit any contribution received by the committee into that account or accounts.</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4203.24</w:t>
      </w:r>
      <w:r>
        <w:rPr>
          <w:rFonts w:ascii="Times New Roman" w:hAnsi="Times New Roman" w:cs="Times New Roman"/>
          <w:sz w:val="24"/>
          <w:szCs w:val="24"/>
        </w:rPr>
        <w:tab/>
        <w:t>The principal campaign committee shall process contributions in the following manner: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Contributions received by check, money order, or other written instrument shall be cosigned directly to the principal campaign committee;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All monetary contributions must be accepted and deposited, or rejected and returned to a contributor, within twenty (20) business days after receipt except contributions made in the form of cash must be accepted and deposited, or rejected and returned to a contributor, within ten (10) business days after receipt;</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All contributions that are accepted and deposited are subject to the contribution limits and prohibitions and must be reported to the Office of Campaign Finance.  Except as provided in § 4207.9 of this chapter, if a candidate returns a contribution after it is deposited, the return must be reported to the Office of Campaign Finance;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proceeds of any monetary instruments listed in subsection (a) that have been cashed or redeemed by the candidate pursuant to § 4201.5 shall be disallowed by the principal campaign committee and returned by the candidate to the donor.</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4203.25</w:t>
      </w:r>
      <w:r>
        <w:rPr>
          <w:rFonts w:ascii="Times New Roman" w:hAnsi="Times New Roman" w:cs="Times New Roman"/>
          <w:sz w:val="24"/>
          <w:szCs w:val="24"/>
        </w:rPr>
        <w:tab/>
        <w:t>No contributions shall be commingled with the candidate’s personal funds or accounts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4203.26</w:t>
      </w:r>
      <w:r>
        <w:rPr>
          <w:rFonts w:ascii="Times New Roman" w:hAnsi="Times New Roman" w:cs="Times New Roman"/>
          <w:sz w:val="24"/>
          <w:szCs w:val="24"/>
        </w:rPr>
        <w:tab/>
        <w:t>Except as provided in § 4203.1 an existing committee shall not be designated as the principal campaign committee of a candidate for public office, including the designation of any previously designated principal campaign committee of a candidate, or a slate of candidates for election as officials of a political party, in any future election.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rPr>
          <w:rFonts w:ascii="Times New Roman" w:hAnsi="Times New Roman" w:cs="Times New Roman"/>
          <w:b/>
          <w:sz w:val="24"/>
          <w:szCs w:val="24"/>
        </w:rPr>
      </w:pPr>
      <w:r>
        <w:rPr>
          <w:rFonts w:ascii="Times New Roman" w:hAnsi="Times New Roman" w:cs="Times New Roman"/>
          <w:b/>
          <w:sz w:val="24"/>
          <w:szCs w:val="24"/>
        </w:rPr>
        <w:br w:type="page"/>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4204</w:t>
      </w:r>
      <w:r>
        <w:rPr>
          <w:rFonts w:ascii="Times New Roman" w:hAnsi="Times New Roman" w:cs="Times New Roman"/>
          <w:b/>
          <w:sz w:val="24"/>
          <w:szCs w:val="24"/>
        </w:rPr>
        <w:tab/>
        <w:t>MANDATORY ELECTRONIC FILING</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4204.1</w:t>
      </w:r>
      <w:r>
        <w:rPr>
          <w:rFonts w:ascii="Times New Roman" w:hAnsi="Times New Roman" w:cs="Times New Roman"/>
          <w:sz w:val="24"/>
          <w:szCs w:val="24"/>
        </w:rPr>
        <w:tab/>
        <w:t xml:space="preserve">All Reports of Receipts and Expenditures filed with the Director of the Office of Campaign Finance shall be filed electronically at the OCF website, </w:t>
      </w:r>
      <w:hyperlink r:id="rId5" w:history="1">
        <w:r>
          <w:rPr>
            <w:rStyle w:val="Hyperlink"/>
            <w:rFonts w:ascii="Times New Roman" w:hAnsi="Times New Roman" w:cs="Times New Roman"/>
            <w:sz w:val="24"/>
            <w:szCs w:val="24"/>
          </w:rPr>
          <w:t>www.ocf.dc.gov</w:t>
        </w:r>
      </w:hyperlink>
      <w:r>
        <w:rPr>
          <w:rFonts w:ascii="Times New Roman" w:hAnsi="Times New Roman" w:cs="Times New Roman"/>
          <w:sz w:val="24"/>
          <w:szCs w:val="24"/>
        </w:rPr>
        <w:t>, except as provided in § 3006.2 and § 4204.2.  A paper filing of an R&amp;E Report shall not be accepted and will be considered a failure to file.</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4204.2</w:t>
      </w:r>
      <w:r>
        <w:rPr>
          <w:rFonts w:ascii="Times New Roman" w:hAnsi="Times New Roman" w:cs="Times New Roman"/>
          <w:sz w:val="24"/>
          <w:szCs w:val="24"/>
        </w:rPr>
        <w:tab/>
        <w:t>The Director may grant an exception to the electronic filing requirement in either of the following circumstances: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filer submits a statement of actual hardship to the OCF at the time of registration demonstrating that the hardship will continue through the duration of the election cycle;</w:t>
      </w:r>
    </w:p>
    <w:p w:rsidR="008F0B95" w:rsidRDefault="008F0B95" w:rsidP="008F0B95">
      <w:pPr>
        <w:pStyle w:val="ListParagraph"/>
        <w:spacing w:after="0" w:line="240" w:lineRule="auto"/>
        <w:jc w:val="both"/>
        <w:rPr>
          <w:rFonts w:ascii="Times New Roman" w:hAnsi="Times New Roman" w:cs="Times New Roman"/>
          <w:sz w:val="24"/>
          <w:szCs w:val="24"/>
        </w:rPr>
      </w:pPr>
    </w:p>
    <w:p w:rsidR="008F0B95" w:rsidRDefault="008F0B95" w:rsidP="008F0B95">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filer submits a statement of actual hardship to the OCF no less than fifteen (15) days before the applicable filing deadline; or</w:t>
      </w:r>
    </w:p>
    <w:p w:rsidR="008F0B95" w:rsidRDefault="008F0B95" w:rsidP="008F0B95">
      <w:pPr>
        <w:pStyle w:val="ListParagraph"/>
        <w:spacing w:after="0" w:line="240" w:lineRule="auto"/>
        <w:jc w:val="both"/>
        <w:rPr>
          <w:rFonts w:ascii="Times New Roman" w:hAnsi="Times New Roman" w:cs="Times New Roman"/>
          <w:sz w:val="24"/>
          <w:szCs w:val="24"/>
        </w:rPr>
      </w:pPr>
    </w:p>
    <w:p w:rsidR="008F0B95" w:rsidRDefault="008F0B95" w:rsidP="008F0B95">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filer submits a statement to the OCF describing an emergency that occurred on or before the filing deadline preventing the electronic filing.  The request for an exception based on emergency does not delay any reporting deadlines.  If a penalty is imposed for failure to file or timely file, the penalty may be set aside or reduced in accordance with § 3711.2(f). </w:t>
      </w:r>
    </w:p>
    <w:p w:rsidR="008F0B95" w:rsidRDefault="008F0B95" w:rsidP="008F0B95">
      <w:pPr>
        <w:pStyle w:val="ListParagraph"/>
        <w:spacing w:after="0" w:line="240" w:lineRule="auto"/>
        <w:jc w:val="both"/>
        <w:rPr>
          <w:rFonts w:ascii="Times New Roman" w:hAnsi="Times New Roman" w:cs="Times New Roman"/>
          <w:sz w:val="24"/>
          <w:szCs w:val="24"/>
        </w:rPr>
      </w:pPr>
    </w:p>
    <w:p w:rsidR="008F0B95" w:rsidRDefault="008F0B95" w:rsidP="008F0B95">
      <w:pPr>
        <w:pStyle w:val="ListParagraph"/>
        <w:tabs>
          <w:tab w:val="left" w:pos="144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4204.3</w:t>
      </w:r>
      <w:r>
        <w:rPr>
          <w:rFonts w:ascii="Times New Roman" w:hAnsi="Times New Roman" w:cs="Times New Roman"/>
          <w:sz w:val="24"/>
          <w:szCs w:val="24"/>
        </w:rPr>
        <w:tab/>
        <w:t>The Director shall review and respond in writing to an application for an exception within three (3) business days after its receipt.</w:t>
      </w:r>
    </w:p>
    <w:p w:rsidR="008F0B95" w:rsidRDefault="008F0B95" w:rsidP="008F0B95">
      <w:pPr>
        <w:pStyle w:val="ListParagraph"/>
        <w:spacing w:after="0" w:line="240" w:lineRule="auto"/>
        <w:ind w:left="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4204.4</w:t>
      </w:r>
      <w:r>
        <w:rPr>
          <w:rFonts w:ascii="Times New Roman" w:hAnsi="Times New Roman" w:cs="Times New Roman"/>
          <w:sz w:val="24"/>
          <w:szCs w:val="24"/>
        </w:rPr>
        <w:tab/>
        <w:t>The Office of Campaign Finance shall provide log-in information, including a Personal Identification Number (PIN), for access to the OCF Electronic Filing and Disclosure System to the following registrants: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Each candidate who files the Statement of Registration form unless a waiver from the filing and reporting requirements is granted pursuant to § 3004 and § 4200;</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treasurer of each candidate’s principal campaign committee which files the Statement of Organization form pursuant to § 3000.1 and § 4203.5.</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4204.5</w:t>
      </w:r>
      <w:r>
        <w:rPr>
          <w:rFonts w:ascii="Times New Roman" w:hAnsi="Times New Roman" w:cs="Times New Roman"/>
          <w:sz w:val="24"/>
          <w:szCs w:val="24"/>
        </w:rPr>
        <w:tab/>
        <w:t xml:space="preserve">The filer of the Report of Receipts and Expenditures shall electronically verify each R&amp;E Report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the confidential PIN Number assigned by the Office of Campaign Finance.</w:t>
      </w:r>
    </w:p>
    <w:p w:rsidR="008F0B95" w:rsidRDefault="008F0B95" w:rsidP="008F0B95">
      <w:pPr>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F0B95" w:rsidRDefault="008F0B95" w:rsidP="008F0B95">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4204.6</w:t>
      </w:r>
      <w:r>
        <w:rPr>
          <w:rFonts w:ascii="Times New Roman" w:hAnsi="Times New Roman" w:cs="Times New Roman"/>
          <w:sz w:val="24"/>
          <w:szCs w:val="24"/>
        </w:rPr>
        <w:tab/>
        <w:t>Each treasurer of a candidate’s principal campaign committee who files the R&amp;E Report shall electronically verify that the filer used all reasonable due diligence in the preparation of the report and to the best of their knowledge, the report is true and complete.</w:t>
      </w:r>
    </w:p>
    <w:p w:rsidR="008F0B95" w:rsidRDefault="008F0B95" w:rsidP="008F0B95">
      <w:pPr>
        <w:pStyle w:val="ListParagraph"/>
        <w:spacing w:after="0" w:line="240" w:lineRule="auto"/>
        <w:ind w:left="1080"/>
        <w:jc w:val="both"/>
        <w:rPr>
          <w:rFonts w:ascii="Times New Roman" w:hAnsi="Times New Roman" w:cs="Times New Roman"/>
          <w:sz w:val="24"/>
          <w:szCs w:val="24"/>
        </w:rPr>
      </w:pPr>
    </w:p>
    <w:p w:rsidR="008F0B95" w:rsidRDefault="008F0B95" w:rsidP="008F0B95">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4204.7</w:t>
      </w:r>
      <w:r>
        <w:rPr>
          <w:rFonts w:ascii="Times New Roman" w:hAnsi="Times New Roman" w:cs="Times New Roman"/>
          <w:sz w:val="24"/>
          <w:szCs w:val="24"/>
        </w:rPr>
        <w:tab/>
        <w:t>Each candidate who files the R&amp;E Report shall electronically verify on each R&amp;E Report the statements contained in § 3002.5 and § 4201.4.</w:t>
      </w:r>
    </w:p>
    <w:p w:rsidR="008F0B95" w:rsidRDefault="008F0B95" w:rsidP="008F0B95">
      <w:pPr>
        <w:pStyle w:val="ListParagraph"/>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4205</w:t>
      </w:r>
      <w:r>
        <w:rPr>
          <w:rFonts w:ascii="Times New Roman" w:hAnsi="Times New Roman" w:cs="Times New Roman"/>
          <w:b/>
          <w:sz w:val="24"/>
          <w:szCs w:val="24"/>
        </w:rPr>
        <w:tab/>
        <w:t>LIMITATIONS ON CONTRIBUTIONS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w:t>
      </w:r>
      <w:r>
        <w:rPr>
          <w:rFonts w:ascii="Times New Roman" w:hAnsi="Times New Roman" w:cs="Times New Roman"/>
          <w:sz w:val="24"/>
          <w:szCs w:val="24"/>
        </w:rPr>
        <w:tab/>
        <w:t>A candidate seeking certification as a participating candidate or a participating candidate in the Fair Elections Program may only accept a qualified small-dollar contribution from a District resident individual or a contribution from a non-District resident individual, that, when aggregated with all other contributions received from that small-dollar District resident contributor or contributions received from that non-District resident individual, does not exceed, per election cycle: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In the case of a qualified small-dollar contribution from a District resident individual or contribution from a non-District resident individual in support of a candidate for Mayor, $200;</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In the case of a qualified small-dollar contribution from a District resident individual or contribution from a non-District resident individual in support of a candidate for Council Chairman or Attorney General, $200;</w:t>
      </w:r>
    </w:p>
    <w:p w:rsidR="008F0B95" w:rsidRDefault="008F0B95" w:rsidP="008F0B95">
      <w:pPr>
        <w:pStyle w:val="ListParagraph"/>
        <w:spacing w:after="0" w:line="240" w:lineRule="auto"/>
        <w:ind w:left="1800"/>
        <w:rPr>
          <w:rFonts w:ascii="Times New Roman" w:hAnsi="Times New Roman" w:cs="Times New Roman"/>
          <w:sz w:val="24"/>
          <w:szCs w:val="24"/>
        </w:rPr>
      </w:pPr>
    </w:p>
    <w:p w:rsidR="008F0B95" w:rsidRDefault="008F0B95" w:rsidP="008F0B95">
      <w:pPr>
        <w:pStyle w:val="ListParagraph"/>
        <w:numPr>
          <w:ilvl w:val="0"/>
          <w:numId w:val="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In the case of a qualified small-dollar contribution from a District resident individual or contribution from a non-District resident individual in support of a candidate for member of the Council elected at-large, $100;</w:t>
      </w:r>
    </w:p>
    <w:p w:rsidR="008F0B95" w:rsidRDefault="008F0B95" w:rsidP="008F0B95">
      <w:pPr>
        <w:pStyle w:val="ListParagraph"/>
        <w:spacing w:after="0" w:line="240" w:lineRule="auto"/>
        <w:ind w:left="1800"/>
        <w:rPr>
          <w:rFonts w:ascii="Times New Roman" w:hAnsi="Times New Roman" w:cs="Times New Roman"/>
          <w:sz w:val="24"/>
          <w:szCs w:val="24"/>
        </w:rPr>
      </w:pPr>
    </w:p>
    <w:p w:rsidR="008F0B95" w:rsidRDefault="008F0B95" w:rsidP="008F0B95">
      <w:pPr>
        <w:pStyle w:val="ListParagraph"/>
        <w:numPr>
          <w:ilvl w:val="0"/>
          <w:numId w:val="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In the case of a qualified small-dollar contribution from a District resident individual or contribution from a non-District resident individual in support of a candidate for member of the Council elected from a ward or for member of the State Board of Education elected at-large, $50; and</w:t>
      </w:r>
    </w:p>
    <w:p w:rsidR="008F0B95" w:rsidRDefault="008F0B95" w:rsidP="008F0B95">
      <w:pPr>
        <w:pStyle w:val="ListParagraph"/>
        <w:spacing w:after="0" w:line="240" w:lineRule="auto"/>
        <w:ind w:left="1800"/>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In the case of a qualified small-dollar contribution from a District resident individual or contribution from a non-District resident individual in support of a candidate for member of the State Board of Education elected from a ward, $20.</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4205.2</w:t>
      </w:r>
      <w:r>
        <w:rPr>
          <w:rFonts w:ascii="Times New Roman" w:hAnsi="Times New Roman" w:cs="Times New Roman"/>
          <w:sz w:val="24"/>
          <w:szCs w:val="24"/>
        </w:rPr>
        <w:tab/>
        <w:t>Each qualified small-dollar contribution from a District resident and contribution from a non-District resident individual shall be acknowledged by a physical or digital receipt to the contributor, with a copy to be retained by the candidate. The receipt shall include: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contributor’s digital or physical signature, printed name, home address, telephone number, occupation and principal place of business, if any, and the name of the candidate to whom the contribution is made; and</w:t>
      </w:r>
    </w:p>
    <w:p w:rsidR="008F0B95" w:rsidRDefault="008F0B95" w:rsidP="008F0B95">
      <w:pPr>
        <w:pStyle w:val="ListParagraph"/>
        <w:numPr>
          <w:ilvl w:val="0"/>
          <w:numId w:val="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 written and signed oath or affirmation declaring that the contributor:</w:t>
      </w:r>
    </w:p>
    <w:p w:rsidR="008F0B95" w:rsidRDefault="008F0B95" w:rsidP="008F0B95">
      <w:pPr>
        <w:pStyle w:val="ListParagraph"/>
        <w:spacing w:after="0" w:line="240" w:lineRule="auto"/>
        <w:ind w:left="1800"/>
        <w:rPr>
          <w:rFonts w:ascii="Times New Roman" w:hAnsi="Times New Roman" w:cs="Times New Roman"/>
          <w:sz w:val="24"/>
          <w:szCs w:val="24"/>
        </w:rPr>
      </w:pPr>
    </w:p>
    <w:p w:rsidR="008F0B95" w:rsidRDefault="008F0B95" w:rsidP="008F0B95">
      <w:pPr>
        <w:pStyle w:val="ListParagraph"/>
        <w:numPr>
          <w:ilvl w:val="0"/>
          <w:numId w:val="8"/>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Is making the contribution in the contributor’s own name and from the contributor’s own funds;</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8"/>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Is making the contribution voluntarily and has not received anything of value in return for the contribution;</w:t>
      </w:r>
    </w:p>
    <w:p w:rsidR="008F0B95" w:rsidRDefault="008F0B95" w:rsidP="008F0B95">
      <w:pPr>
        <w:pStyle w:val="ListParagraph"/>
        <w:spacing w:after="0" w:line="240" w:lineRule="auto"/>
        <w:ind w:left="2880"/>
        <w:jc w:val="both"/>
        <w:rPr>
          <w:rFonts w:ascii="Times New Roman" w:hAnsi="Times New Roman" w:cs="Times New Roman"/>
          <w:sz w:val="24"/>
          <w:szCs w:val="24"/>
        </w:rPr>
      </w:pPr>
    </w:p>
    <w:p w:rsidR="008F0B95" w:rsidRDefault="008F0B95" w:rsidP="008F0B95">
      <w:pPr>
        <w:pStyle w:val="ListParagraph"/>
        <w:numPr>
          <w:ilvl w:val="0"/>
          <w:numId w:val="8"/>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In the case of a small-dollar contribution from a District resident, is a District resident individual;</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8"/>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In the case of a contribution from a non-District resident individual, is a non-District resident individual; and</w:t>
      </w:r>
    </w:p>
    <w:p w:rsidR="008F0B95" w:rsidRDefault="008F0B95" w:rsidP="008F0B95">
      <w:pPr>
        <w:pStyle w:val="ListParagraph"/>
        <w:spacing w:after="0" w:line="240" w:lineRule="auto"/>
        <w:ind w:left="2520"/>
        <w:rPr>
          <w:rFonts w:ascii="Times New Roman" w:hAnsi="Times New Roman" w:cs="Times New Roman"/>
          <w:sz w:val="24"/>
          <w:szCs w:val="24"/>
        </w:rPr>
      </w:pPr>
    </w:p>
    <w:p w:rsidR="008F0B95" w:rsidRDefault="008F0B95" w:rsidP="008F0B95">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Understands that a false statement is a violation of law.</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4205.3</w:t>
      </w:r>
      <w:r>
        <w:rPr>
          <w:rFonts w:ascii="Times New Roman" w:hAnsi="Times New Roman" w:cs="Times New Roman"/>
          <w:sz w:val="24"/>
          <w:szCs w:val="24"/>
        </w:rPr>
        <w:tab/>
        <w:t>A candidate seeking certification and a participating candidate may accept qualified small-dollar contributions from District resident individuals and contributions from non-District resident individuals made by means of personal check, credit card, electronic payment account, or cash, provided, that contributions in the form of cash cannot, in the aggregate, exceed $100 per small-dollar contributor District resident individual or non-District resident individual per seat per covered office per election cycle.</w:t>
      </w:r>
    </w:p>
    <w:p w:rsidR="008F0B95" w:rsidRDefault="008F0B95" w:rsidP="008F0B95">
      <w:pPr>
        <w:spacing w:after="0" w:line="240" w:lineRule="auto"/>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4205.4</w:t>
      </w:r>
      <w:r>
        <w:rPr>
          <w:rFonts w:ascii="Times New Roman" w:hAnsi="Times New Roman" w:cs="Times New Roman"/>
          <w:sz w:val="24"/>
          <w:szCs w:val="24"/>
        </w:rPr>
        <w:tab/>
        <w:t>A candidate seeking certification and a participating candidate may accept contributions from Fair Elections Committees that do not exceed $1,500 per Fair Elections Committee, per election cycle.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4205.5</w:t>
      </w:r>
      <w:r>
        <w:rPr>
          <w:rFonts w:ascii="Times New Roman" w:hAnsi="Times New Roman" w:cs="Times New Roman"/>
          <w:sz w:val="24"/>
          <w:szCs w:val="24"/>
        </w:rPr>
        <w:tab/>
        <w:t>Contributions from Fair Elections Committees established, financed, maintained, or controlled by substantially the same group of individuals shall share a single contribution limitation.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4205.6</w:t>
      </w:r>
      <w:r>
        <w:rPr>
          <w:rFonts w:ascii="Times New Roman" w:hAnsi="Times New Roman" w:cs="Times New Roman"/>
          <w:sz w:val="24"/>
          <w:szCs w:val="24"/>
        </w:rPr>
        <w:tab/>
        <w:t>A candidate seeking certification and a participating candidate may accept qualified small-dollar contributions from District resident individuals who are minor children (individuals under 18 years of age), provided, that:</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decision to contribute is made knowingly and voluntarily by the minor child;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numPr>
          <w:ilvl w:val="0"/>
          <w:numId w:val="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funds, goods, or services contributed are owned or controlled exclusively by the minor child, such as income earned by the child, or a bank account opened and maintained exclusively in the child’s name; and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numPr>
          <w:ilvl w:val="0"/>
          <w:numId w:val="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was not made from the proceeds of a gift, the purpose of which was to provide funds to be contributed.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4205.7</w:t>
      </w:r>
      <w:r>
        <w:rPr>
          <w:rFonts w:ascii="Times New Roman" w:hAnsi="Times New Roman" w:cs="Times New Roman"/>
          <w:sz w:val="24"/>
          <w:szCs w:val="24"/>
        </w:rPr>
        <w:tab/>
        <w:t>Any contribution received from a minor child, except under § 4205.6, shall be attributed to the parents or legal guardians, subject to the contribution limits under § 4205.1.</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4205.8</w:t>
      </w:r>
      <w:r>
        <w:rPr>
          <w:rFonts w:ascii="Times New Roman" w:hAnsi="Times New Roman" w:cs="Times New Roman"/>
          <w:sz w:val="24"/>
          <w:szCs w:val="24"/>
        </w:rPr>
        <w:tab/>
        <w:t>A candidate seeking certification and a participating candidate may accept a loan or advance from the candidate or member of the immediate family of a candidate, subject to the contribution limits of § 4209.1 (f) of this chapter. “Immediate family” means the spouse or domestic partner of a candidate and any parent, grandparent, brother, sister, or child of the candidate, and the spouse or domestic partner of any such parent, grandparent, brother, sister, or child.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4205.9</w:t>
      </w:r>
      <w:r>
        <w:rPr>
          <w:rFonts w:ascii="Times New Roman" w:hAnsi="Times New Roman" w:cs="Times New Roman"/>
          <w:sz w:val="24"/>
          <w:szCs w:val="24"/>
        </w:rPr>
        <w:tab/>
        <w:t>Each loan or advance from a candidate or member of the immediate family of a candidate shall be evidenced by a written instruction that fully discloses:</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terms of the loan or advance;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conditions of the loan or advance; </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pStyle w:val="ListParagraph"/>
        <w:numPr>
          <w:ilvl w:val="0"/>
          <w:numId w:val="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parties to the loan or advance;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Documentation regarding the source of the funds when the loan or advance is from the candidate.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4205.10</w:t>
      </w:r>
      <w:r>
        <w:rPr>
          <w:rFonts w:ascii="Times New Roman" w:hAnsi="Times New Roman" w:cs="Times New Roman"/>
          <w:sz w:val="24"/>
          <w:szCs w:val="24"/>
        </w:rPr>
        <w:tab/>
        <w:t>The amount of each loan or advance from a candidate or member of the candidate’s immediate family shall be included in computing and applying the limitations on contributions under § 4209.1(f), upon receipt by the principal campaign committee of the loan or advance from the candidate or an immediate family member; provided, that the standards for repayment are consistent with the repayment policies of lending institutions in the District of Columbia.</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4205.11</w:t>
      </w:r>
      <w:r>
        <w:rPr>
          <w:rFonts w:ascii="Times New Roman" w:hAnsi="Times New Roman" w:cs="Times New Roman"/>
          <w:sz w:val="24"/>
          <w:szCs w:val="24"/>
        </w:rPr>
        <w:tab/>
        <w:t>Loans made in the regular course of the lender’s business shall not be deemed a contribution by the obligor on the loan and by any other person endorsing, cosigning, guaranteeing, or otherwise providing security or collateral for the loan and subject to the limitations on contributions under §§ 4205.1 and § 4209.1(f).</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4205.12</w:t>
      </w:r>
      <w:r>
        <w:rPr>
          <w:rFonts w:ascii="Times New Roman" w:hAnsi="Times New Roman" w:cs="Times New Roman"/>
          <w:sz w:val="24"/>
          <w:szCs w:val="24"/>
        </w:rPr>
        <w:tab/>
        <w:t xml:space="preserve">A loan not made in the regular course of a lender’s business shall be deemed a contribution by the lender subject to the limitations on contributions under § 4205.1 and § 4209.11 (f).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4205.13</w:t>
      </w:r>
      <w:r>
        <w:rPr>
          <w:rFonts w:ascii="Times New Roman" w:hAnsi="Times New Roman" w:cs="Times New Roman"/>
          <w:sz w:val="24"/>
          <w:szCs w:val="24"/>
        </w:rPr>
        <w:tab/>
        <w:t>Any portion of a loan that is forgiven is a monetary contribution and any debt owed by a candidate that is forgiven or settled for less than the amount owed is a contribution, unless the debt was forgiven or settled by a creditor who has treated the outstanding debt in a commercially reasonable manner.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4205.14</w:t>
      </w:r>
      <w:r>
        <w:rPr>
          <w:rFonts w:ascii="Times New Roman" w:hAnsi="Times New Roman" w:cs="Times New Roman"/>
          <w:sz w:val="24"/>
          <w:szCs w:val="24"/>
        </w:rPr>
        <w:tab/>
        <w:t>Candidates seeking certification and participating candidates may not accept any contributions in excess of the applicable contributions limits or from sources prohibited under Chapter 42 of this title.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4205.15</w:t>
      </w:r>
      <w:r>
        <w:rPr>
          <w:rFonts w:ascii="Times New Roman" w:hAnsi="Times New Roman" w:cs="Times New Roman"/>
          <w:sz w:val="24"/>
          <w:szCs w:val="24"/>
        </w:rPr>
        <w:tab/>
        <w:t xml:space="preserve">Except as provided in § 4207.9 of this chapter, when a candidate knows or has reason to know that he or she has accepted a contribution, contributions, or </w:t>
      </w:r>
      <w:r>
        <w:rPr>
          <w:rFonts w:ascii="Times New Roman" w:hAnsi="Times New Roman" w:cs="Times New Roman"/>
          <w:sz w:val="24"/>
          <w:szCs w:val="24"/>
        </w:rPr>
        <w:lastRenderedPageBreak/>
        <w:t xml:space="preserve">aggregate contributions from a single source in excess of the applicable contribution limit, or from a source prohibited under Chapter 42 of this title, the candidate shall promptly return the excess portion or prohibited contribution, by bank check or certified check made out to the contributor. </w:t>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4205.16</w:t>
      </w:r>
      <w:r>
        <w:rPr>
          <w:rFonts w:ascii="Times New Roman" w:hAnsi="Times New Roman" w:cs="Times New Roman"/>
          <w:sz w:val="24"/>
          <w:szCs w:val="24"/>
        </w:rPr>
        <w:tab/>
        <w:t>Where the return of the contribution to the contributor under Section § 4205.15 is impracticable, the candidate may pay to the Fund an amount equal to the amount of the prohibited contribution or the excess portion.</w:t>
      </w:r>
    </w:p>
    <w:p w:rsidR="008F0B95" w:rsidRDefault="008F0B95" w:rsidP="008F0B95">
      <w:pPr>
        <w:spacing w:after="0" w:line="240" w:lineRule="auto"/>
        <w:ind w:left="1440" w:hanging="1440"/>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4206</w:t>
      </w:r>
      <w:r>
        <w:rPr>
          <w:rFonts w:ascii="Times New Roman" w:hAnsi="Times New Roman" w:cs="Times New Roman"/>
          <w:b/>
          <w:sz w:val="24"/>
          <w:szCs w:val="24"/>
        </w:rPr>
        <w:tab/>
      </w:r>
      <w:proofErr w:type="gramStart"/>
      <w:r>
        <w:rPr>
          <w:rFonts w:ascii="Times New Roman" w:hAnsi="Times New Roman" w:cs="Times New Roman"/>
          <w:b/>
          <w:sz w:val="24"/>
          <w:szCs w:val="24"/>
        </w:rPr>
        <w:t>CERTIFICATION</w:t>
      </w:r>
      <w:proofErr w:type="gramEnd"/>
      <w:r>
        <w:rPr>
          <w:rFonts w:ascii="Times New Roman" w:hAnsi="Times New Roman" w:cs="Times New Roman"/>
          <w:b/>
          <w:sz w:val="24"/>
          <w:szCs w:val="24"/>
        </w:rPr>
        <w:t>, REVOCATION, AND RECISION AS A PARTICIPATING CANDIDATE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4206.1</w:t>
      </w:r>
      <w:r>
        <w:rPr>
          <w:rFonts w:ascii="Times New Roman" w:hAnsi="Times New Roman" w:cs="Times New Roman"/>
          <w:sz w:val="24"/>
          <w:szCs w:val="24"/>
        </w:rPr>
        <w:tab/>
        <w:t>For the purpose of this section, the term “qualifying period” means: (1) the period beginning on the day after the most recent general election for the covered office that the candidate is seeking and ending on the last day to file nominating petitions for the primary election, or for the general election for the covered office sought; or (2) the period beginning on the day the special election is called and ending on the last day to file nominating petitions for the covered office sought.</w:t>
      </w:r>
    </w:p>
    <w:p w:rsidR="008F0B95" w:rsidRDefault="008F0B95" w:rsidP="008F0B95">
      <w:pPr>
        <w:spacing w:after="0" w:line="240" w:lineRule="auto"/>
        <w:ind w:left="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4206.2</w:t>
      </w:r>
      <w:r>
        <w:rPr>
          <w:rFonts w:ascii="Times New Roman" w:hAnsi="Times New Roman" w:cs="Times New Roman"/>
          <w:sz w:val="24"/>
          <w:szCs w:val="24"/>
        </w:rPr>
        <w:tab/>
        <w:t>To be certified by the Director of Campaign Finance as a participating candidate for a seat for a covered office in an election cycle, a candidate shall, during the qualifying period: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0"/>
        </w:num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Obtain the following:</w:t>
      </w:r>
    </w:p>
    <w:p w:rsidR="008F0B95" w:rsidRDefault="008F0B95" w:rsidP="008F0B95">
      <w:pPr>
        <w:pStyle w:val="ListParagraph"/>
        <w:tabs>
          <w:tab w:val="left" w:pos="2160"/>
        </w:tabs>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1"/>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For a candidate for Mayor, qualified small-dollar contributions from at least 1,000 small-dollar individual resident contributors of the District, which in the aggregate, total $40,000 or more; *</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1"/>
        </w:numPr>
        <w:tabs>
          <w:tab w:val="left" w:pos="2160"/>
        </w:tabs>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For a candidate for Attorney General, qualified small-dollar contributions from at least 500 small-dollar individual resident contributors of the District, which, in the aggregate, total $20,000 or more;</w:t>
      </w:r>
    </w:p>
    <w:p w:rsidR="008F0B95" w:rsidRDefault="008F0B95" w:rsidP="008F0B95">
      <w:pPr>
        <w:pStyle w:val="ListParagraph"/>
        <w:tabs>
          <w:tab w:val="left" w:pos="2160"/>
        </w:tabs>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1"/>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For a candidate for Council Chairman, qualified small-dollar contributions from at least 300 small-dollar individual resident contributors of the District, which, in the aggregate, total $15,000 or more;</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1"/>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For a candidate for an At-Large Council seat, qualified small-dollar contributions from at least 250 small-dollar individual resident contributors of the District, which, in the aggregate, total $12,000 or more;</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1"/>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For a candidate for a Ward Council seat and the At-Large State Board of Education seat, qualified small-dollar contributions from </w:t>
      </w:r>
      <w:r>
        <w:rPr>
          <w:rFonts w:ascii="Times New Roman" w:hAnsi="Times New Roman" w:cs="Times New Roman"/>
          <w:sz w:val="24"/>
          <w:szCs w:val="24"/>
        </w:rPr>
        <w:lastRenderedPageBreak/>
        <w:t>at least 150 small-dollar individual resident contributors of the District, which, in the aggregate, total $5,000 or more; or</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1"/>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For a candidate for a Ward State Board of Education seat, qualified small-dollar contributions from at least 50 small-dollar individual resident contributors of the District, which, in the aggregate, total $1,000 or more; and</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shall file an Affidavit on a form prescribed by the Director of the Office of Campaign Finance, and signed by the candidate and the treasurer of the candidate’s principal campaign committee declaring that the candidate: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2"/>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Has compiled with and, if certified, will continue to comply with the Fair Elections Program requirements;</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2"/>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If certified, will only run in that election cycle as a participating candidate;</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2"/>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If certified will only run during that election cycle for the seat for the covered office for which the candidate is seeking certification, including in both the primary and general elections, as applicable;</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2"/>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Has otherwise qualified, or will take steps to qualify, for ballot access in accordance with the procedures required by the Elections Board pursuant to Section 8 of the Election Code, such as by filing a declaration of candidacy under 3 DCMR § 3002 and a nominating petition containing the required number of valid signatures under 3 DCMR § 1605;</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pStyle w:val="ListParagraph"/>
        <w:numPr>
          <w:ilvl w:val="0"/>
          <w:numId w:val="12"/>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Is current with respect to any fines or penalties owed for a violation of the Fair Elections Act; and</w:t>
      </w:r>
    </w:p>
    <w:p w:rsidR="008F0B95" w:rsidRDefault="008F0B95" w:rsidP="008F0B95">
      <w:pPr>
        <w:pStyle w:val="ListParagraph"/>
        <w:spacing w:after="0" w:line="240" w:lineRule="auto"/>
        <w:ind w:left="2520"/>
        <w:jc w:val="both"/>
        <w:rPr>
          <w:rFonts w:ascii="Times New Roman" w:hAnsi="Times New Roman" w:cs="Times New Roman"/>
          <w:sz w:val="24"/>
          <w:szCs w:val="24"/>
        </w:rPr>
      </w:pPr>
    </w:p>
    <w:p w:rsidR="008F0B95" w:rsidRDefault="008F0B95" w:rsidP="008F0B95">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Has responded and will respond to all inquiries of the Elections Board and the Director of Campaign Finance in a timely manner.</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4206.3</w:t>
      </w:r>
      <w:r>
        <w:rPr>
          <w:rFonts w:ascii="Times New Roman" w:hAnsi="Times New Roman" w:cs="Times New Roman"/>
          <w:sz w:val="24"/>
          <w:szCs w:val="24"/>
        </w:rPr>
        <w:tab/>
        <w:t>No later than five (5) business days after a candidate attains compliance under § 4206.1 the Director of Campaign Finance shall determine whether the candidate meets the requirements for certification as a participating candidate, and:</w:t>
      </w:r>
    </w:p>
    <w:p w:rsidR="008F0B95" w:rsidRDefault="008F0B95" w:rsidP="008F0B95">
      <w:pPr>
        <w:pStyle w:val="ListParagraph"/>
        <w:numPr>
          <w:ilvl w:val="0"/>
          <w:numId w:val="1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If the requirements are met, certify the candidate as a participating candidate; or</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If the requirements are not met, the Director shall notify the candidate in writing of the specific deficiencies and (1) provide an opportunity to cure the </w:t>
      </w:r>
      <w:proofErr w:type="gramStart"/>
      <w:r>
        <w:rPr>
          <w:rFonts w:ascii="Times New Roman" w:hAnsi="Times New Roman" w:cs="Times New Roman"/>
          <w:sz w:val="24"/>
          <w:szCs w:val="24"/>
        </w:rPr>
        <w:t>deficiencies  within</w:t>
      </w:r>
      <w:proofErr w:type="gramEnd"/>
      <w:r>
        <w:rPr>
          <w:rFonts w:ascii="Times New Roman" w:hAnsi="Times New Roman" w:cs="Times New Roman"/>
          <w:sz w:val="24"/>
          <w:szCs w:val="24"/>
        </w:rPr>
        <w:t xml:space="preserve"> 5 business days, and  (2) notify the  candidate of the right to appeal the Director’s determination in writing to the Board within </w:t>
      </w:r>
      <w:r>
        <w:rPr>
          <w:rFonts w:ascii="Times New Roman" w:hAnsi="Times New Roman" w:cs="Times New Roman"/>
          <w:sz w:val="24"/>
          <w:szCs w:val="24"/>
        </w:rPr>
        <w:lastRenderedPageBreak/>
        <w:t>five (5) business days.  An appeal of the Director’s determination to the Board shall be considered a complaint and proceed in accordance with the rules of Chapter 4 of this title.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petition of appeal must state the grounds for reconsideration of the denial for certification as a participating candidate. </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4206.4</w:t>
      </w:r>
      <w:r>
        <w:rPr>
          <w:rFonts w:ascii="Times New Roman" w:hAnsi="Times New Roman" w:cs="Times New Roman"/>
          <w:sz w:val="24"/>
          <w:szCs w:val="24"/>
        </w:rPr>
        <w:tab/>
        <w:t>The Director shall revoke a certification under § 4206.2 if a participating candidate once certified: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Fails to qualify for ballot access pursuant to the nominating petition process;</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Does not continue to run as a participating candidate in that election cycle;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Does not run for the seat for the covered office for which the candidate was certified during that election cycle, including both the primary and the general elections, as applicable;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Terminates his or her candidacy; or</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Fails to comply with the Fair Elections Program’s requirements, including contribution and expenditure limits, and the debate requirement.</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4206.5</w:t>
      </w:r>
      <w:r>
        <w:rPr>
          <w:rFonts w:ascii="Times New Roman" w:hAnsi="Times New Roman" w:cs="Times New Roman"/>
          <w:sz w:val="24"/>
          <w:szCs w:val="24"/>
        </w:rPr>
        <w:tab/>
        <w:t>If a certification is revoked under § 4206.3, the Director shall notify the candidate in writing of (1) the basis for the Director’s revocation; and (2) the right to appeal the revocation in writing to the Board within five (5) business days.  An appeal of a revocation to the Board shall be considered a complaint and proceed in accordance with the rules of Chapter 4 of this title.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4206.6</w:t>
      </w:r>
      <w:r>
        <w:rPr>
          <w:rFonts w:ascii="Times New Roman" w:hAnsi="Times New Roman" w:cs="Times New Roman"/>
          <w:sz w:val="24"/>
          <w:szCs w:val="24"/>
        </w:rPr>
        <w:tab/>
        <w:t>The participating candidate whose certification has been revoked shall remit to the Fair Elections Fund the remaining funds in the participating candidate’s campaign accounts pursuant to § 4211.</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4206.7</w:t>
      </w:r>
      <w:r>
        <w:rPr>
          <w:rFonts w:ascii="Times New Roman" w:hAnsi="Times New Roman" w:cs="Times New Roman"/>
          <w:sz w:val="24"/>
          <w:szCs w:val="24"/>
        </w:rPr>
        <w:tab/>
        <w:t>Following revocation of certification, including during a pending appeal of the revocation, the candidate is thereafter prohibited from spending program funds for any purpose other than the payment of previous liabilities incurred in qualified campaign expenditures.</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4206.8</w:t>
      </w:r>
      <w:r>
        <w:rPr>
          <w:rFonts w:ascii="Times New Roman" w:hAnsi="Times New Roman" w:cs="Times New Roman"/>
          <w:sz w:val="24"/>
          <w:szCs w:val="24"/>
        </w:rPr>
        <w:tab/>
        <w:t>All program funds in excess of such liabilities previously incurred shall be promptly repaid to the Program; the amount to be repaid shall be determined by the Office of Campaign Finance. A repayment made shall not preclude a determination that an additional repayment is required pursuant to that or any other provision of the Act.</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4206.9</w:t>
      </w:r>
      <w:r>
        <w:rPr>
          <w:rFonts w:ascii="Times New Roman" w:hAnsi="Times New Roman" w:cs="Times New Roman"/>
          <w:sz w:val="24"/>
          <w:szCs w:val="24"/>
        </w:rPr>
        <w:tab/>
        <w:t xml:space="preserve">A candidate who does not file an Affidavit under § 4206 or withdraws his or her affidavit prior to certification shall not qualify to participate in the Fair Elections Program.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4206.10</w:t>
      </w:r>
      <w:r>
        <w:rPr>
          <w:rFonts w:ascii="Times New Roman" w:hAnsi="Times New Roman" w:cs="Times New Roman"/>
          <w:sz w:val="24"/>
          <w:szCs w:val="24"/>
        </w:rPr>
        <w:tab/>
        <w:t xml:space="preserve">A candidate who does not elect to participate in the Fair Elections Program shall not be eligible to receive program funds and shall not be subject to the contribution and expenditure limitations under § 4209.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4206.11</w:t>
      </w:r>
      <w:r>
        <w:rPr>
          <w:rFonts w:ascii="Times New Roman" w:hAnsi="Times New Roman" w:cs="Times New Roman"/>
          <w:sz w:val="24"/>
          <w:szCs w:val="24"/>
        </w:rPr>
        <w:tab/>
        <w:t>A candidate who does not elect to participate in the Fair Elections Program may accept contributions from sources other than those prescribed under § 4209.1.</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4207</w:t>
      </w:r>
      <w:r>
        <w:rPr>
          <w:rFonts w:ascii="Times New Roman" w:hAnsi="Times New Roman" w:cs="Times New Roman"/>
          <w:b/>
          <w:sz w:val="24"/>
          <w:szCs w:val="24"/>
        </w:rPr>
        <w:tab/>
        <w:t>BASE AMOUNT PAYMENTS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4207.1</w:t>
      </w:r>
      <w:r>
        <w:rPr>
          <w:rFonts w:ascii="Times New Roman" w:hAnsi="Times New Roman" w:cs="Times New Roman"/>
          <w:sz w:val="24"/>
          <w:szCs w:val="24"/>
        </w:rPr>
        <w:tab/>
        <w:t>Within five (5) business days after the participating candidate is certified, the participating candidate shall receive half of the base amount described in § 4207.3.</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4207.2</w:t>
      </w:r>
      <w:r>
        <w:rPr>
          <w:rFonts w:ascii="Times New Roman" w:hAnsi="Times New Roman" w:cs="Times New Roman"/>
          <w:sz w:val="24"/>
          <w:szCs w:val="24"/>
        </w:rPr>
        <w:tab/>
        <w:t>Within five (5) business days after the participating candidate qualifies for the ballot, the participating candidate shall receive the other half of the base amount described in § 4207.3.</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4207.3</w:t>
      </w:r>
      <w:r>
        <w:rPr>
          <w:rFonts w:ascii="Times New Roman" w:hAnsi="Times New Roman" w:cs="Times New Roman"/>
          <w:sz w:val="24"/>
          <w:szCs w:val="24"/>
        </w:rPr>
        <w:tab/>
        <w:t>The base amount shall be payable only in contested elections in the following amounts: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$160,000 for the office of Mayor;</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$40,000 for the office of Attorney General;</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$40,000 for the office of Council Chairman;</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$40,000 for the office of Councilmember elected At-Large and from a Ward; and</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$10,000 for the office of State Board of Education elected at-large and from a ward.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4207.4</w:t>
      </w:r>
      <w:r>
        <w:rPr>
          <w:rFonts w:ascii="Times New Roman" w:hAnsi="Times New Roman" w:cs="Times New Roman"/>
          <w:sz w:val="24"/>
          <w:szCs w:val="24"/>
        </w:rPr>
        <w:tab/>
        <w:t>The participating candidate in an uncontested election, shall not receive the base amount described in § 4207.1 except as provided in § 4207.6.</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4207.5</w:t>
      </w:r>
      <w:r>
        <w:rPr>
          <w:rFonts w:ascii="Times New Roman" w:hAnsi="Times New Roman" w:cs="Times New Roman"/>
          <w:sz w:val="24"/>
          <w:szCs w:val="24"/>
        </w:rPr>
        <w:tab/>
        <w:t>The participating candidate in an uncontested election shall be eligible to receive matching payments for qualified small-dollar contributions in accordance with § 4208.</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4207.6</w:t>
      </w:r>
      <w:r>
        <w:rPr>
          <w:rFonts w:ascii="Times New Roman" w:hAnsi="Times New Roman" w:cs="Times New Roman"/>
          <w:sz w:val="24"/>
          <w:szCs w:val="24"/>
        </w:rPr>
        <w:tab/>
        <w:t>If an uncontested election becomes a contested election after a participating candidate is certified, the participating candidate shall receive, no later than five (5) days after the uncontested election becomes a contested election: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first half of the base amount, if the participating candidate has not qualified for the ballot; or</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Both halves of the base amount, if the participating candidate has qualified for the ballot.</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4207.7</w:t>
      </w:r>
      <w:r>
        <w:rPr>
          <w:rFonts w:ascii="Times New Roman" w:hAnsi="Times New Roman" w:cs="Times New Roman"/>
          <w:sz w:val="24"/>
          <w:szCs w:val="24"/>
        </w:rPr>
        <w:tab/>
        <w:t>If a contested election becomes an uncontested election after the participating candidate has received the first, but not the second half of the base amount, the participating candidate may retain any unspent base amount funds to repay:</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Any authorized expenditures or the proper debts that were incurred in connection with the participating candidate’s campaign;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Personal funds of the participating candidate or funds the candidate’s immediate family contributed in accordance with § 4209.1(f).</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4207.8</w:t>
      </w:r>
      <w:r>
        <w:rPr>
          <w:rFonts w:ascii="Times New Roman" w:hAnsi="Times New Roman" w:cs="Times New Roman"/>
          <w:sz w:val="24"/>
          <w:szCs w:val="24"/>
        </w:rPr>
        <w:tab/>
        <w:t>If a contested election becomes an uncontested election, a participating candidate who has not yet qualified for the ballot shall not receive the second half of the base amount upon ballot qualification.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4207.9</w:t>
      </w:r>
      <w:r>
        <w:rPr>
          <w:rFonts w:ascii="Times New Roman" w:hAnsi="Times New Roman" w:cs="Times New Roman"/>
          <w:sz w:val="24"/>
          <w:szCs w:val="24"/>
        </w:rPr>
        <w:tab/>
        <w:t xml:space="preserve">Funds shall be distributed to the participating candidate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an electronic funds transfer or debit card.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4207.10</w:t>
      </w:r>
      <w:r>
        <w:rPr>
          <w:rFonts w:ascii="Times New Roman" w:hAnsi="Times New Roman" w:cs="Times New Roman"/>
          <w:sz w:val="24"/>
          <w:szCs w:val="24"/>
        </w:rPr>
        <w:tab/>
        <w:t>After a participating candidate has received base amount payments and matching payments from the Fair Elections Fund for an election, the candidate may not return a contribution, unless instructed by the Director to do so, until any required repayments to the Program have been made, except if the contribution: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Exceeds the contribution limit;</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Is otherwise illegal;</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Is returned because the contribution was received from a prohibited source or intermediary; or</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Was commingled in an account not belonging to the campaign committee.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4207.11</w:t>
      </w:r>
      <w:r>
        <w:rPr>
          <w:rFonts w:ascii="Times New Roman" w:hAnsi="Times New Roman" w:cs="Times New Roman"/>
          <w:sz w:val="24"/>
          <w:szCs w:val="24"/>
        </w:rPr>
        <w:tab/>
        <w:t>The Director shall notify a participating candidate in writing within five (5) business days where it is determined funds paid to the candidate were in excess of the aggregate amount for which the candidate qualified, and such candidate shall repay to the Fund an amount equal to the amount of the excess payments within thirty (30) calendar days of the notice.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4208</w:t>
      </w:r>
      <w:r>
        <w:rPr>
          <w:rFonts w:ascii="Times New Roman" w:hAnsi="Times New Roman" w:cs="Times New Roman"/>
          <w:b/>
          <w:sz w:val="24"/>
          <w:szCs w:val="24"/>
        </w:rPr>
        <w:tab/>
        <w:t>MATCHING PAYMENTS FOR QUALIFIED SMALL-DOLLAR CONTRIBUTIONS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w:t>
      </w:r>
      <w:r>
        <w:rPr>
          <w:rFonts w:ascii="Times New Roman" w:hAnsi="Times New Roman" w:cs="Times New Roman"/>
          <w:sz w:val="24"/>
          <w:szCs w:val="24"/>
        </w:rPr>
        <w:tab/>
        <w:t>Qualified small-dollar contributions received in an election cycle from individual District residents before a candidate is certified as a participating candidate under § 4206.2 shall not be matched until the candidate is certified.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4208.2</w:t>
      </w:r>
      <w:r>
        <w:rPr>
          <w:rFonts w:ascii="Times New Roman" w:hAnsi="Times New Roman" w:cs="Times New Roman"/>
          <w:sz w:val="24"/>
          <w:szCs w:val="24"/>
        </w:rPr>
        <w:tab/>
        <w:t>After the candidate is certified as a participating candidate, the candidate shall receive matching payments from the Fair Elections Fund for the qualified small-dollar contributions from individual District residents that the candidate received in that election cycle before certification and those qualified small-dollar contributions from individual District residents received after certification, in an amount equal to five hundred percent (500%) of the amount of the qualified small-dollar contributions, subject to § 4208.4 of this chapter.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4208.3</w:t>
      </w:r>
      <w:r>
        <w:rPr>
          <w:rFonts w:ascii="Times New Roman" w:hAnsi="Times New Roman" w:cs="Times New Roman"/>
          <w:sz w:val="24"/>
          <w:szCs w:val="24"/>
        </w:rPr>
        <w:tab/>
        <w:t>Contributions from a non-District resident individual shall not be matched.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4208.4</w:t>
      </w:r>
      <w:r>
        <w:rPr>
          <w:rFonts w:ascii="Times New Roman" w:hAnsi="Times New Roman" w:cs="Times New Roman"/>
          <w:sz w:val="24"/>
          <w:szCs w:val="24"/>
        </w:rPr>
        <w:tab/>
        <w:t>The maximum amount participating candidates may receive in matching payments, shall be: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For candidates for Mayor and Council Chairman, one hundred ten percent (110%) of the average expenditures of the winning candidates for that covered office, respectively, in the prior four (4) election cycles (not including special elections);</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For candidates for Attorney General, 110% of the average expenditures of the winning candidates for that covered office in all prior election cycles, until such time as four (4) election cycles have been held, after which time, 110% of the average expenditures of the winning candidates for that covered office, in the prior four (4) election cycles (not including special elections);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For candidates for At-Large or Ward Councilmember and candidates for At-Large or Ward member of the State Board of Education, 110% of the average expenditures of all winning candidates for that covered office, respectively, in the prior two (2) election cycles (not including special elections).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4208.5</w:t>
      </w:r>
      <w:r>
        <w:rPr>
          <w:rFonts w:ascii="Times New Roman" w:hAnsi="Times New Roman" w:cs="Times New Roman"/>
          <w:sz w:val="24"/>
          <w:szCs w:val="24"/>
        </w:rPr>
        <w:tab/>
        <w:t>Contributions received after the participating candidate has reached the aggregate qualified small-dollar contribution limit for a seat for a covered office under § 4205.1 shall not be matched.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4208.6</w:t>
      </w:r>
      <w:r>
        <w:rPr>
          <w:rFonts w:ascii="Times New Roman" w:hAnsi="Times New Roman" w:cs="Times New Roman"/>
          <w:sz w:val="24"/>
          <w:szCs w:val="24"/>
        </w:rPr>
        <w:tab/>
        <w:t>The Director of Campaign Finance shall determine the maximum amount participating candidates may receive in matching payments for qualified small-dollar contributions from individual District residents after commencement of the qualifying period in an election cycle.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4208.7</w:t>
      </w:r>
      <w:r>
        <w:rPr>
          <w:rFonts w:ascii="Times New Roman" w:hAnsi="Times New Roman" w:cs="Times New Roman"/>
          <w:sz w:val="24"/>
          <w:szCs w:val="24"/>
        </w:rPr>
        <w:tab/>
        <w:t xml:space="preserve">Payments shall be made no later than five (5) business days after receipt of the participating candidate’s R&amp;E Report filed with the OCF in accordance with § 4212 and § 4213 and shall be distributed to participating candidates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an electronic funds transfer or debit card.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4208.8</w:t>
      </w:r>
      <w:r>
        <w:rPr>
          <w:rFonts w:ascii="Times New Roman" w:hAnsi="Times New Roman" w:cs="Times New Roman"/>
          <w:sz w:val="24"/>
          <w:szCs w:val="24"/>
        </w:rPr>
        <w:tab/>
        <w:t>The Director shall notify a participating candidate in writing within five (5) business days where it is determined public funds paid to the candidate were in excess of the aggregate amount for which the candidate qualified, and such candidate shall repay to the Director an amount equal to the amount of the excess payments within thirty (30) calendar days of the notice.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4208.9</w:t>
      </w:r>
      <w:r>
        <w:rPr>
          <w:rFonts w:ascii="Times New Roman" w:hAnsi="Times New Roman" w:cs="Times New Roman"/>
          <w:sz w:val="24"/>
          <w:szCs w:val="24"/>
        </w:rPr>
        <w:tab/>
        <w:t>The Director of Campaign Finance shall provide a written explanation with respect to any denial of any payment and shall provide an opportunity to for the appeal of the denial in writing to the Board of Elections within five (5) business days.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4208.10</w:t>
      </w:r>
      <w:r>
        <w:rPr>
          <w:rFonts w:ascii="Times New Roman" w:hAnsi="Times New Roman" w:cs="Times New Roman"/>
          <w:sz w:val="24"/>
          <w:szCs w:val="24"/>
        </w:rPr>
        <w:tab/>
        <w:t xml:space="preserve">A participating candidate may petition the Board in writing for reconsideration of the denial of any payment.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4208.11 </w:t>
      </w:r>
      <w:r>
        <w:rPr>
          <w:rFonts w:ascii="Times New Roman" w:hAnsi="Times New Roman" w:cs="Times New Roman"/>
          <w:sz w:val="24"/>
          <w:szCs w:val="24"/>
        </w:rPr>
        <w:tab/>
        <w:t xml:space="preserve">The petition must state the grounds for reconsideration.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4208.12</w:t>
      </w:r>
      <w:r>
        <w:rPr>
          <w:rFonts w:ascii="Times New Roman" w:hAnsi="Times New Roman" w:cs="Times New Roman"/>
          <w:sz w:val="24"/>
          <w:szCs w:val="24"/>
        </w:rPr>
        <w:tab/>
        <w:t xml:space="preserve">The Board shall review the determination that is the subject of the petition for review within five (5) business days of the filing of such petition.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4208.13</w:t>
      </w:r>
      <w:r>
        <w:rPr>
          <w:rFonts w:ascii="Times New Roman" w:hAnsi="Times New Roman" w:cs="Times New Roman"/>
          <w:sz w:val="24"/>
          <w:szCs w:val="24"/>
        </w:rPr>
        <w:tab/>
        <w:t xml:space="preserve">In the event the Board is unable to convene within five (5) business days, the Board may delegate to the chair of the Board or his or her designee authority to </w:t>
      </w:r>
      <w:proofErr w:type="gramStart"/>
      <w:r>
        <w:rPr>
          <w:rFonts w:ascii="Times New Roman" w:hAnsi="Times New Roman" w:cs="Times New Roman"/>
          <w:sz w:val="24"/>
          <w:szCs w:val="24"/>
        </w:rPr>
        <w:t>make a determination</w:t>
      </w:r>
      <w:proofErr w:type="gramEnd"/>
      <w:r>
        <w:rPr>
          <w:rFonts w:ascii="Times New Roman" w:hAnsi="Times New Roman" w:cs="Times New Roman"/>
          <w:sz w:val="24"/>
          <w:szCs w:val="24"/>
        </w:rPr>
        <w:t xml:space="preserve"> regarding the petition.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4208.14</w:t>
      </w:r>
      <w:r>
        <w:rPr>
          <w:rFonts w:ascii="Times New Roman" w:hAnsi="Times New Roman" w:cs="Times New Roman"/>
          <w:sz w:val="24"/>
          <w:szCs w:val="24"/>
        </w:rPr>
        <w:tab/>
        <w:t>If the petition is denied, the Board’s notice shall inform the participant of the right to appeal the Board’s determination.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4208.15</w:t>
      </w:r>
      <w:r>
        <w:rPr>
          <w:rFonts w:ascii="Times New Roman" w:hAnsi="Times New Roman" w:cs="Times New Roman"/>
          <w:sz w:val="24"/>
          <w:szCs w:val="24"/>
        </w:rPr>
        <w:tab/>
        <w:t>The participating candidate and his or her principal committee shall not include in any such petition any documentation or factual information not submitted to the Board prior to the determination under review unless the participating candidate can demonstrate good cause for the previous failure to submit such documentation or information and for any failure to communicate on a timely basis with the Board.</w:t>
      </w: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4208.16</w:t>
      </w:r>
      <w:r>
        <w:rPr>
          <w:rFonts w:ascii="Times New Roman" w:hAnsi="Times New Roman" w:cs="Times New Roman"/>
          <w:sz w:val="24"/>
          <w:szCs w:val="24"/>
        </w:rPr>
        <w:tab/>
        <w:t>The participating candidate may submit a petition for review of a payment or non-payment determination after the issuance of the participant’s final audit report within thirty (30) days of issuance of the final audit report and only upon submission of information and/or documentation that was unavailable to the Board previously and is material to such determination, and a showing that the participant had good cause for the previous failure to provide such information and/or documentation.</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4209</w:t>
      </w:r>
      <w:r>
        <w:rPr>
          <w:rFonts w:ascii="Times New Roman" w:hAnsi="Times New Roman" w:cs="Times New Roman"/>
          <w:b/>
          <w:sz w:val="24"/>
          <w:szCs w:val="24"/>
        </w:rPr>
        <w:tab/>
        <w:t>LIMITATIONS ON THE USE OF FAIR ELECTION PROGRAM FUNDS AND EXPENDITURES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4209.1</w:t>
      </w:r>
      <w:r>
        <w:rPr>
          <w:rFonts w:ascii="Times New Roman" w:hAnsi="Times New Roman" w:cs="Times New Roman"/>
          <w:sz w:val="24"/>
          <w:szCs w:val="24"/>
        </w:rPr>
        <w:tab/>
        <w:t>Except as provided in § 4209.5(b), a candidate seeking certification and a participating candidate shall not receive or expend any contribution in that election cycle other than: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Qualified small-dollar contributions from individual District residents;</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Contributions from non-District resident individuals that comply with the limitations in § 4205.1;</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Contributions from Fair Elections Committees that do not exceed $1,500 per Fair Election Committee, per election cycle;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 amount payments distributed by the Fair Elections Program;</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Matching payments distributed by the Fair Elections Program; and</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funds of a candidate or the candidate’s immediate family in the form of a contribution or loan that does not exceed, in the aggregate: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candidate for Mayor, $5,000; or</w:t>
      </w:r>
    </w:p>
    <w:p w:rsidR="008F0B95" w:rsidRDefault="008F0B95" w:rsidP="008F0B95">
      <w:pPr>
        <w:pStyle w:val="ListParagraph"/>
        <w:spacing w:after="0" w:line="240" w:lineRule="auto"/>
        <w:ind w:left="2880"/>
        <w:jc w:val="both"/>
        <w:rPr>
          <w:rFonts w:ascii="Times New Roman" w:hAnsi="Times New Roman" w:cs="Times New Roman"/>
          <w:sz w:val="24"/>
          <w:szCs w:val="24"/>
        </w:rPr>
      </w:pPr>
    </w:p>
    <w:p w:rsidR="008F0B95" w:rsidRDefault="008F0B95" w:rsidP="008F0B95">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For a candidate for Attorney General, Council Chairman, member of the Council, or member of the State Board of Education, $2,500.</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4209.2</w:t>
      </w:r>
      <w:r>
        <w:rPr>
          <w:rFonts w:ascii="Times New Roman" w:hAnsi="Times New Roman" w:cs="Times New Roman"/>
          <w:sz w:val="24"/>
          <w:szCs w:val="24"/>
        </w:rPr>
        <w:tab/>
        <w:t>The amounts described in § 4209.1(f) shall be adjusted by the Director of Campaign Finance each election cycle by the percentage increase in the Consumer Price Index for the Washington-Baltimore Metropolitan Area for All Urban Consumers published by the Bureau of Labor Statistics of the Department of Labor, or any successor index for the prior calendar year.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4209.3</w:t>
      </w:r>
      <w:r>
        <w:rPr>
          <w:rFonts w:ascii="Times New Roman" w:hAnsi="Times New Roman" w:cs="Times New Roman"/>
          <w:sz w:val="24"/>
          <w:szCs w:val="24"/>
        </w:rPr>
        <w:tab/>
        <w:t>A candidate seeking certification who accepts a contribution from sources other than those described in § 4209.1 before the date the candidate is certified may not participate in the Fair Elections Program, unless within ten (10) days after certification, the participating candidate: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Returns the unexpended contribution to the contributor and provides evidence that the funds were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the contributor and negotiated through the candidate’s checking account as defined in § 3000.29 of this title;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Remits the unexpended contribution to the Fair Election Fund; or</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the contribution has been expended, and:</w:t>
      </w:r>
    </w:p>
    <w:p w:rsidR="008F0B95" w:rsidRDefault="008F0B95" w:rsidP="008F0B95">
      <w:pPr>
        <w:spacing w:after="0" w:line="240" w:lineRule="auto"/>
        <w:ind w:left="720" w:firstLine="720"/>
        <w:jc w:val="both"/>
        <w:rPr>
          <w:rFonts w:ascii="Times New Roman" w:hAnsi="Times New Roman" w:cs="Times New Roman"/>
          <w:sz w:val="24"/>
          <w:szCs w:val="24"/>
        </w:rPr>
      </w:pPr>
    </w:p>
    <w:p w:rsidR="008F0B95" w:rsidRDefault="008F0B95" w:rsidP="008F0B95">
      <w:pPr>
        <w:pStyle w:val="ListParagraph"/>
        <w:numPr>
          <w:ilvl w:val="0"/>
          <w:numId w:val="23"/>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The election is a contested election, the Office of Campaign Finance shall subtract the total amount of the expended contributions from the base amount to which the candidate would be eligible under § 4207; or</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288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election is an uncontested </w:t>
      </w:r>
      <w:proofErr w:type="gramStart"/>
      <w:r>
        <w:rPr>
          <w:rFonts w:ascii="Times New Roman" w:hAnsi="Times New Roman" w:cs="Times New Roman"/>
          <w:sz w:val="24"/>
          <w:szCs w:val="24"/>
        </w:rPr>
        <w:t>election,</w:t>
      </w:r>
      <w:proofErr w:type="gramEnd"/>
      <w:r>
        <w:rPr>
          <w:rFonts w:ascii="Times New Roman" w:hAnsi="Times New Roman" w:cs="Times New Roman"/>
          <w:sz w:val="24"/>
          <w:szCs w:val="24"/>
        </w:rPr>
        <w:t xml:space="preserve"> the Office of Campaign Finance shall subtract the total amount of the expended </w:t>
      </w:r>
      <w:r>
        <w:rPr>
          <w:rFonts w:ascii="Times New Roman" w:hAnsi="Times New Roman" w:cs="Times New Roman"/>
          <w:sz w:val="24"/>
          <w:szCs w:val="24"/>
        </w:rPr>
        <w:lastRenderedPageBreak/>
        <w:t>contributions from the matching payments to which the candidate would be eligible under § 4208.</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4209.4</w:t>
      </w:r>
      <w:r>
        <w:rPr>
          <w:rFonts w:ascii="Times New Roman" w:hAnsi="Times New Roman" w:cs="Times New Roman"/>
          <w:sz w:val="24"/>
          <w:szCs w:val="24"/>
        </w:rPr>
        <w:tab/>
        <w:t>A candidate seeking certification who expends contributions from sources other than those described in § 4209.1 in excess of the base amount to which a candidate for the seat for that covered office would be eligible under § 4207.3 may not participate in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4209.5</w:t>
      </w:r>
      <w:r>
        <w:rPr>
          <w:rFonts w:ascii="Times New Roman" w:hAnsi="Times New Roman" w:cs="Times New Roman"/>
          <w:sz w:val="24"/>
          <w:szCs w:val="24"/>
        </w:rPr>
        <w:tab/>
        <w:t>A participating candidate shall not make expenditures for the following: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Legal expenses not directly related to acts taken under this act or the Elections Code;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Payment of any penalty or fine imposed pursuant to Federal or District law;</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Compensation to the participating candidate or a member of the participating candidate’s immediate family, except for reimbursement of out-of-pocket expenses incurred for campaign purposes;</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Clothing and other items or services related to the participating candidate’s personal appearance;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Contributions, loans, or transfers to another candidate’s political committee or a political action committee;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Gifts, which, for the purposes of this paragraph, shall not include printed campaign materials such as signs, brochures, buttons, or clothing;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Any other purpose that does not support the nomination of election to office of the participating candidate</w:t>
      </w:r>
      <w:r>
        <w:t xml:space="preserve"> </w:t>
      </w:r>
      <w:r>
        <w:rPr>
          <w:rFonts w:ascii="Times New Roman" w:hAnsi="Times New Roman" w:cs="Times New Roman"/>
          <w:sz w:val="24"/>
          <w:szCs w:val="24"/>
        </w:rPr>
        <w:t>as delineated in § 3013 of this title.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4209.6</w:t>
      </w:r>
      <w:r>
        <w:rPr>
          <w:rFonts w:ascii="Times New Roman" w:hAnsi="Times New Roman" w:cs="Times New Roman"/>
          <w:sz w:val="24"/>
          <w:szCs w:val="24"/>
        </w:rPr>
        <w:tab/>
        <w:t>Fair Elections Program funds may not be used for: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An expenditure for any purpose other than the furtherance of the participating candidate’s nomination or election; or</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2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An expenditure in violation of any law.</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4209.7</w:t>
      </w:r>
      <w:r>
        <w:rPr>
          <w:rFonts w:ascii="Times New Roman" w:hAnsi="Times New Roman" w:cs="Times New Roman"/>
          <w:sz w:val="24"/>
          <w:szCs w:val="24"/>
        </w:rPr>
        <w:tab/>
        <w:t>An expenditure for the purpose of promoting or facilitating the nomination or election of a candidate, which is determined not to be an independent expenditure, is a contribution to, and an expenditure by, the candidate.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4209.8</w:t>
      </w:r>
      <w:r>
        <w:rPr>
          <w:rFonts w:ascii="Times New Roman" w:hAnsi="Times New Roman" w:cs="Times New Roman"/>
          <w:sz w:val="24"/>
          <w:szCs w:val="24"/>
        </w:rPr>
        <w:tab/>
        <w:t>In determining whether an expenditure is independent, the Director may consider, but not limited to, the following factors: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Whether the person or entity making the expenditure is also a current or former agent of a candidate;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any person authorized to accept receipts or make expenditures for the person or entity making the expenditure is also a current or former agent of a candidate;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a candidate has authorized, requested, suggested, fostered, or otherwise cooperated in any way in the formation or operation of the person or entity making the expenditure;</w:t>
      </w:r>
    </w:p>
    <w:p w:rsidR="008F0B95" w:rsidRDefault="008F0B95" w:rsidP="008F0B95">
      <w:pPr>
        <w:pStyle w:val="ListParagrap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person or entity making the expenditure has been established, financed, maintained, or controlled a political committee authorized by the candidate;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candidate shares or rents space for a campaign-related purpose with or from the person or entity making the expenditure;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candidate has solicited or collected funds on behalf of the person or entity making the expenditure, during the same election cycle in which the expenditure is made;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candidate, or any public or private office held or entity controlled by the candidate, including any governmental agency, division, or office, has retained the professional services of the person making the expenditure, or a principal member or managerial employee of the entity making the expenditure, during the same election cycle in which the expenditure is made; and</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26"/>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Whether the candidate and the person or entity making the expenditure have each consulted or otherwise been in communication with the same third party or parties, if the candidate knew or should have known that the candidate’s communication or relationship to the third party or parties would inform or result in expenditures to benefit the candidate.</w:t>
      </w:r>
    </w:p>
    <w:p w:rsidR="008F0B95" w:rsidRDefault="008F0B95" w:rsidP="008F0B95">
      <w:pPr>
        <w:pStyle w:val="ListParagrap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4209.9</w:t>
      </w:r>
      <w:r>
        <w:rPr>
          <w:rFonts w:ascii="Times New Roman" w:hAnsi="Times New Roman" w:cs="Times New Roman"/>
          <w:sz w:val="24"/>
          <w:szCs w:val="24"/>
        </w:rPr>
        <w:tab/>
        <w:t>There shall be a rebuttable presumption that a contribution or expenditure is coordinated with a candidate, an agent of a candidate, or principal campaign committee of the candidate, if:</w:t>
      </w:r>
    </w:p>
    <w:p w:rsidR="008F0B95" w:rsidRDefault="008F0B95" w:rsidP="008F0B95">
      <w:pPr>
        <w:spacing w:after="0" w:line="240" w:lineRule="auto"/>
        <w:ind w:left="2160" w:hanging="1440"/>
        <w:jc w:val="both"/>
        <w:rPr>
          <w:rFonts w:ascii="Times New Roman" w:hAnsi="Times New Roman" w:cs="Times New Roman"/>
          <w:sz w:val="24"/>
          <w:szCs w:val="24"/>
        </w:rPr>
      </w:pPr>
    </w:p>
    <w:p w:rsidR="008F0B95" w:rsidRDefault="008F0B95" w:rsidP="008F0B95">
      <w:pPr>
        <w:pStyle w:val="ListParagraph"/>
        <w:numPr>
          <w:ilvl w:val="0"/>
          <w:numId w:val="2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contribution or expenditure is made based on information that the candidate, agent, or principal campaign committee of the candidate, provided to the </w:t>
      </w:r>
      <w:proofErr w:type="gramStart"/>
      <w:r>
        <w:rPr>
          <w:rFonts w:ascii="Times New Roman" w:hAnsi="Times New Roman" w:cs="Times New Roman"/>
          <w:sz w:val="24"/>
          <w:szCs w:val="24"/>
        </w:rPr>
        <w:t>particular person</w:t>
      </w:r>
      <w:proofErr w:type="gramEnd"/>
      <w:r>
        <w:rPr>
          <w:rFonts w:ascii="Times New Roman" w:hAnsi="Times New Roman" w:cs="Times New Roman"/>
          <w:sz w:val="24"/>
          <w:szCs w:val="24"/>
        </w:rPr>
        <w:t xml:space="preserve"> making the contribution or expenditure about its needs or plans, including information about campaign messaging or planned expenditures;</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2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The person making the contribution or expenditure retains the professional services of a person who also provides the candidate, agent, or principal campaign committee of the candidate, with professional services related to campaign or fundraising strategy;</w:t>
      </w:r>
    </w:p>
    <w:p w:rsidR="008F0B95" w:rsidRDefault="008F0B95" w:rsidP="008F0B95">
      <w:pPr>
        <w:pStyle w:val="ListParagraph"/>
        <w:ind w:left="2160" w:hanging="720"/>
        <w:rPr>
          <w:rFonts w:ascii="Times New Roman" w:hAnsi="Times New Roman" w:cs="Times New Roman"/>
          <w:sz w:val="24"/>
          <w:szCs w:val="24"/>
        </w:rPr>
      </w:pPr>
    </w:p>
    <w:p w:rsidR="008F0B95" w:rsidRDefault="008F0B95" w:rsidP="008F0B95">
      <w:pPr>
        <w:pStyle w:val="ListParagraph"/>
        <w:numPr>
          <w:ilvl w:val="0"/>
          <w:numId w:val="2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person making the contribution or expenditure is a political committee, political action committee, or independent expenditure committee that was established or is or was staffed in a leadership role by an individual who works or previously worked in a senior position or in an advisory capacity or;</w:t>
      </w:r>
    </w:p>
    <w:p w:rsidR="008F0B95" w:rsidRDefault="008F0B95" w:rsidP="008F0B95">
      <w:pPr>
        <w:pStyle w:val="ListParagraph"/>
        <w:ind w:left="2160" w:hanging="720"/>
        <w:rPr>
          <w:rFonts w:ascii="Times New Roman" w:hAnsi="Times New Roman" w:cs="Times New Roman"/>
          <w:sz w:val="24"/>
          <w:szCs w:val="24"/>
        </w:rPr>
      </w:pPr>
    </w:p>
    <w:p w:rsidR="008F0B95" w:rsidRDefault="008F0B95" w:rsidP="008F0B95">
      <w:pPr>
        <w:pStyle w:val="ListParagraph"/>
        <w:numPr>
          <w:ilvl w:val="0"/>
          <w:numId w:val="2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Who is a member of the candidate’s immediate family or;</w:t>
      </w:r>
    </w:p>
    <w:p w:rsidR="008F0B95" w:rsidRDefault="008F0B95" w:rsidP="008F0B95">
      <w:pPr>
        <w:pStyle w:val="ListParagraph"/>
        <w:ind w:left="2160" w:hanging="720"/>
        <w:rPr>
          <w:rFonts w:ascii="Times New Roman" w:hAnsi="Times New Roman" w:cs="Times New Roman"/>
          <w:sz w:val="24"/>
          <w:szCs w:val="24"/>
        </w:rPr>
      </w:pPr>
    </w:p>
    <w:p w:rsidR="008F0B95" w:rsidRDefault="008F0B95" w:rsidP="008F0B95">
      <w:pPr>
        <w:pStyle w:val="ListParagraph"/>
        <w:numPr>
          <w:ilvl w:val="0"/>
          <w:numId w:val="2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or expenditure is made for the purpose of financing, directly or indirectly, the election of a candidate or a political committee affiliated with that candidate, and that candidate has fundraised for the person making the expenditure.</w:t>
      </w:r>
    </w:p>
    <w:p w:rsidR="008F0B95" w:rsidRDefault="008F0B95" w:rsidP="008F0B95">
      <w:pPr>
        <w:pStyle w:val="ListParagraph"/>
        <w:spacing w:after="0" w:line="240" w:lineRule="auto"/>
        <w:ind w:left="288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4209.10</w:t>
      </w:r>
      <w:r>
        <w:rPr>
          <w:rFonts w:ascii="Times New Roman" w:hAnsi="Times New Roman" w:cs="Times New Roman"/>
          <w:sz w:val="24"/>
          <w:szCs w:val="24"/>
        </w:rPr>
        <w:tab/>
        <w:t>In-kind contributions are donations of goods, services or time instead of cash. Each in-kind contribution shall be assessed at the current local fair market value at the time of the contribution and shall be itemized and reported.</w:t>
      </w:r>
    </w:p>
    <w:p w:rsidR="008F0B95" w:rsidRDefault="008F0B95" w:rsidP="008F0B95">
      <w:pPr>
        <w:spacing w:after="0" w:line="240" w:lineRule="auto"/>
        <w:ind w:left="216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4210</w:t>
      </w:r>
      <w:r>
        <w:rPr>
          <w:rFonts w:ascii="Times New Roman" w:hAnsi="Times New Roman" w:cs="Times New Roman"/>
          <w:b/>
          <w:sz w:val="24"/>
          <w:szCs w:val="24"/>
        </w:rPr>
        <w:tab/>
        <w:t xml:space="preserve">DEBATE </w:t>
      </w:r>
      <w:proofErr w:type="gramStart"/>
      <w:r>
        <w:rPr>
          <w:rFonts w:ascii="Times New Roman" w:hAnsi="Times New Roman" w:cs="Times New Roman"/>
          <w:b/>
          <w:sz w:val="24"/>
          <w:szCs w:val="24"/>
        </w:rPr>
        <w:t>REQUIREMENT</w:t>
      </w:r>
      <w:proofErr w:type="gramEnd"/>
    </w:p>
    <w:p w:rsidR="008F0B95" w:rsidRDefault="008F0B95" w:rsidP="008F0B95">
      <w:pPr>
        <w:spacing w:after="0" w:line="240" w:lineRule="auto"/>
        <w:ind w:left="1440" w:hanging="1440"/>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4210.1</w:t>
      </w:r>
      <w:r>
        <w:rPr>
          <w:rFonts w:ascii="Times New Roman" w:hAnsi="Times New Roman" w:cs="Times New Roman"/>
          <w:sz w:val="24"/>
          <w:szCs w:val="24"/>
        </w:rPr>
        <w:tab/>
        <w:t>For the purpose of this section, “covered office” shall mean the offices of Mayor, Attorney General, Council Chairman, member of the Council elected at-large, and member of the State Board of Education elected at-large.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4210.2</w:t>
      </w:r>
      <w:r>
        <w:rPr>
          <w:rFonts w:ascii="Times New Roman" w:hAnsi="Times New Roman" w:cs="Times New Roman"/>
          <w:sz w:val="24"/>
          <w:szCs w:val="24"/>
        </w:rPr>
        <w:tab/>
        <w:t>For the purpose of this section, “program participating candidate” shall mean any candidate who has been certified by the Director of Campaign Finance as a participating candidate in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4210.3</w:t>
      </w:r>
      <w:r>
        <w:rPr>
          <w:rFonts w:ascii="Times New Roman" w:hAnsi="Times New Roman" w:cs="Times New Roman"/>
          <w:sz w:val="24"/>
          <w:szCs w:val="24"/>
        </w:rPr>
        <w:tab/>
        <w:t>For the purpose of this section, “non-participating candidate” shall mean a candidate who has not been certified by the Director of Campaign Finance as a participating candidate in the Fair Elections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4210.4</w:t>
      </w:r>
      <w:r>
        <w:rPr>
          <w:rFonts w:ascii="Times New Roman" w:hAnsi="Times New Roman" w:cs="Times New Roman"/>
          <w:sz w:val="24"/>
          <w:szCs w:val="24"/>
        </w:rPr>
        <w:tab/>
        <w:t xml:space="preserve">The Director of Campaign Finance shall conduct at least one debate for each covered office in a contested primary, special, and general election in which at least one candidate for nomination or election is a program participating candidate. When there are no program participating candidates for a covered office, no debate shall be required for that </w:t>
      </w:r>
      <w:proofErr w:type="gramStart"/>
      <w:r>
        <w:rPr>
          <w:rFonts w:ascii="Times New Roman" w:hAnsi="Times New Roman" w:cs="Times New Roman"/>
          <w:sz w:val="24"/>
          <w:szCs w:val="24"/>
        </w:rPr>
        <w:t>particular office</w:t>
      </w:r>
      <w:proofErr w:type="gramEnd"/>
      <w:r>
        <w:rPr>
          <w:rFonts w:ascii="Times New Roman" w:hAnsi="Times New Roman" w:cs="Times New Roman"/>
          <w:sz w:val="24"/>
          <w:szCs w:val="24"/>
        </w:rPr>
        <w:t xml:space="preserve">.  </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4210.5</w:t>
      </w:r>
      <w:r>
        <w:rPr>
          <w:rFonts w:ascii="Times New Roman" w:hAnsi="Times New Roman" w:cs="Times New Roman"/>
          <w:sz w:val="24"/>
          <w:szCs w:val="24"/>
        </w:rPr>
        <w:tab/>
        <w:t xml:space="preserve">For a contested primary election for a covered office, all partisan program participating candidates in that primary election shall participate in the debate.  If there is at least one program participating candidate, then partisan non-participating candidates for a covered office who have obtained ballot access in their party’s </w:t>
      </w:r>
      <w:r>
        <w:rPr>
          <w:rFonts w:ascii="Times New Roman" w:hAnsi="Times New Roman" w:cs="Times New Roman"/>
          <w:sz w:val="24"/>
          <w:szCs w:val="24"/>
        </w:rPr>
        <w:lastRenderedPageBreak/>
        <w:t>primary election shall be invited to participate in the debate.  Invited candidates shall indicate their acceptance of the debate invitation in writing on or before the deadline provided in the invitation.</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4210.6</w:t>
      </w:r>
      <w:r>
        <w:rPr>
          <w:rFonts w:ascii="Times New Roman" w:hAnsi="Times New Roman" w:cs="Times New Roman"/>
          <w:sz w:val="24"/>
          <w:szCs w:val="24"/>
        </w:rPr>
        <w:tab/>
        <w:t>For a contested special election or general election for a covered office, all program participating candidates shall participate in the debate.  If there is at least one program participating candidate, then non-participating candidates for election to a covered office shall be invited to participate in the debate.  Invited candidates shall indicate their acceptance of the debate invitation in writing on or before the deadline provided in the invitation.</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4210.7</w:t>
      </w:r>
      <w:r>
        <w:rPr>
          <w:rFonts w:ascii="Times New Roman" w:hAnsi="Times New Roman" w:cs="Times New Roman"/>
          <w:sz w:val="24"/>
          <w:szCs w:val="24"/>
        </w:rPr>
        <w:tab/>
        <w:t>An invited candidate who accepts an invitation to debate may later withdraw from participation in writing.  An invited candidate’s debate withdrawal statement shall be presented to the public unedited and as soon as practicable.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4210.8</w:t>
      </w:r>
      <w:r>
        <w:rPr>
          <w:rFonts w:ascii="Times New Roman" w:hAnsi="Times New Roman" w:cs="Times New Roman"/>
          <w:sz w:val="24"/>
          <w:szCs w:val="24"/>
        </w:rPr>
        <w:tab/>
        <w:t xml:space="preserve">Any debate for each covered office shall have at least two opposing candidates participating in the debate. If there is only one program participating candidate and no invited candidates accept the invitation to debate, then the debate requirement shall be </w:t>
      </w:r>
      <w:proofErr w:type="gramStart"/>
      <w:r>
        <w:rPr>
          <w:rFonts w:ascii="Times New Roman" w:hAnsi="Times New Roman" w:cs="Times New Roman"/>
          <w:sz w:val="24"/>
          <w:szCs w:val="24"/>
        </w:rPr>
        <w:t>waived</w:t>
      </w:r>
      <w:proofErr w:type="gramEnd"/>
      <w:r>
        <w:rPr>
          <w:rFonts w:ascii="Times New Roman" w:hAnsi="Times New Roman" w:cs="Times New Roman"/>
          <w:sz w:val="24"/>
          <w:szCs w:val="24"/>
        </w:rPr>
        <w:t xml:space="preserve"> and no debate event will be scheduled.  If the number of candidates participating in a scheduled debate becomes fewer than two, the debate requirement shall be waived for the program participating candidate and the debate event for that covered office shall be canceled.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4210.9</w:t>
      </w:r>
      <w:r>
        <w:rPr>
          <w:rFonts w:ascii="Times New Roman" w:hAnsi="Times New Roman" w:cs="Times New Roman"/>
          <w:sz w:val="24"/>
          <w:szCs w:val="24"/>
        </w:rPr>
        <w:tab/>
        <w:t xml:space="preserve">The Director, at his or her discretion, may seek a co-sponsor for any debate.  For primary elections, debate co-sponsors may include partisan organizations affiliated with the party conducting the primary election.  For special or general elections, debate co-sponsors shall be non-partisan organizations.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4210.10</w:t>
      </w:r>
      <w:r>
        <w:rPr>
          <w:rFonts w:ascii="Times New Roman" w:hAnsi="Times New Roman" w:cs="Times New Roman"/>
          <w:sz w:val="24"/>
          <w:szCs w:val="24"/>
        </w:rPr>
        <w:tab/>
        <w:t>Debate co-sponsorship shall be obtained by agreement with the co-sponsor organization and executed in writing, specifying the Director’s and co-sponsor’s individual responsibilities for carrying out the debate event(s).  No co-sponsorship agreement shall be effective unless each debate co-sponsor agrees to the following: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The debate event(s) shall include at least two opposing candidates for the same office and in the event of a candidate’s non-appearance at the debate, that the debate will be canceled;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debate event(s) shall be staged in a way that does not promote or advance one candidate over another;</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debate event(s) shall allow the candidates to appear concurrently, in face to face conversations, with opportunities to respond to each other;</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debate event(s) shall be conducted before the beginning of the in-person early voting period;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The debate event, if recorded by the co-sponsor, shall not be edited and if broadcast, shall be broadcast in its entirety; and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 venue for the debate shall be free from candidate or ballot measure signs, placards, buttons, or any materials which can reasonably be interpreted to persuade someone to vote for or against a </w:t>
      </w:r>
      <w:proofErr w:type="gramStart"/>
      <w:r>
        <w:rPr>
          <w:rFonts w:ascii="Times New Roman" w:hAnsi="Times New Roman" w:cs="Times New Roman"/>
          <w:sz w:val="24"/>
          <w:szCs w:val="24"/>
        </w:rPr>
        <w:t>particular candidate</w:t>
      </w:r>
      <w:proofErr w:type="gramEnd"/>
      <w:r>
        <w:rPr>
          <w:rFonts w:ascii="Times New Roman" w:hAnsi="Times New Roman" w:cs="Times New Roman"/>
          <w:sz w:val="24"/>
          <w:szCs w:val="24"/>
        </w:rPr>
        <w:t xml:space="preserve"> or ballot measure.</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REMITTING FUNDS AND TURNING OVER CAMPAIGN EQUIPMENT</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4211.1</w:t>
      </w:r>
      <w:r>
        <w:rPr>
          <w:rFonts w:ascii="Times New Roman" w:hAnsi="Times New Roman" w:cs="Times New Roman"/>
          <w:sz w:val="24"/>
          <w:szCs w:val="24"/>
        </w:rPr>
        <w:tab/>
        <w:t>No later than sixty (60) days after a primary election in an election cycle for which a losing participating candidate was on the ballot, the losing participating candidate shall remit to the Director of Campaign Finance, for deposit in the Fair Elections Fund, the remaining funds in the participating candidate’s campaign accounts. The losing participating candidate shall also turn over any equipment purchased with public funds by the campaign to the Office of Campaign Finance.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4211.2</w:t>
      </w:r>
      <w:r>
        <w:rPr>
          <w:rFonts w:ascii="Times New Roman" w:hAnsi="Times New Roman" w:cs="Times New Roman"/>
          <w:sz w:val="24"/>
          <w:szCs w:val="24"/>
        </w:rPr>
        <w:tab/>
        <w:t>No later than 60 days after a special election or general election in an election cycle for which a participating candidate was on the ballot, the participating candidate shall remit to the Director of Campaign Finance, for deposit in the Fair Elections Fund, the remaining funds in the participating candidate’s campaign accounts. The losing participating candidate shall also turn over any equipment purchased with public funds by the campaign to the Office of Campaign Finance.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4211.3</w:t>
      </w:r>
      <w:r>
        <w:rPr>
          <w:rFonts w:ascii="Times New Roman" w:hAnsi="Times New Roman" w:cs="Times New Roman"/>
          <w:sz w:val="24"/>
          <w:szCs w:val="24"/>
        </w:rPr>
        <w:tab/>
        <w:t>No later than 60 days after a participating candidate’s certification is revoked under § 4206.3, the participating candidate shall remit to the Director of Campaign Finance, for deposit in the Fair Elections Fund, the remaining funds in the participating candidate’s campaign accounts. The participating candidate whose certification has been revoked pursuant to § 4206.3 shall also turn over any equipment purchased with public funds by the campaign to the Office of Campaign Finance.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4211.4</w:t>
      </w:r>
      <w:r>
        <w:rPr>
          <w:rFonts w:ascii="Times New Roman" w:hAnsi="Times New Roman" w:cs="Times New Roman"/>
          <w:sz w:val="24"/>
          <w:szCs w:val="24"/>
        </w:rPr>
        <w:tab/>
        <w:t>If a participating candidate’s certification is revoked under §§ 4206.3(b), (c) or, due to fraudulent activities, § 4206.3(e) the participating candidate shall be personally liable for any expended base amount or matching payments.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4211.5</w:t>
      </w:r>
      <w:r>
        <w:rPr>
          <w:rFonts w:ascii="Times New Roman" w:hAnsi="Times New Roman" w:cs="Times New Roman"/>
          <w:sz w:val="24"/>
          <w:szCs w:val="24"/>
        </w:rPr>
        <w:tab/>
        <w:t>Notwithstanding §§ 4211.1, 4211.2 and 4211.3, a participating candidate may withhold funds from the amount required to be remitted for an additional 180 days after the 60-day periods if the participating candidate requests an extension in writing and submits documentation of the funds to the Director of Campaign Finance no later than the last day of the 60-day period. The withheld funds shall only be used for the following purposes: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2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To repay any authorized expenditures or retire the proper debts that were incurred in connection with the participating candidate’s campaign;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To repay personal funds of the participating candidate or the participating candidate’s immediate family contributed under § 4209.1(f).</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4211.6</w:t>
      </w:r>
      <w:r>
        <w:rPr>
          <w:rFonts w:ascii="Times New Roman" w:hAnsi="Times New Roman" w:cs="Times New Roman"/>
          <w:sz w:val="24"/>
          <w:szCs w:val="24"/>
        </w:rPr>
        <w:tab/>
        <w:t xml:space="preserve">The Office of Campaign Finance shall notify a participant in writing if it finds that the participant owes unspent campaign funds to the Program. The participant shall promptly pay to the Fund unspent campaign funds from an election; provided, however, that all unspent campaign funds for a participant shall be immediately due and payable to the Fair Elections Program Fund upon a determination by the Director that the participant has delayed the post-election audit process.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4211.7</w:t>
      </w:r>
      <w:r>
        <w:rPr>
          <w:rFonts w:ascii="Times New Roman" w:hAnsi="Times New Roman" w:cs="Times New Roman"/>
          <w:sz w:val="24"/>
          <w:szCs w:val="24"/>
        </w:rPr>
        <w:tab/>
        <w:t>The Office of Campaign Finance shall accept any equipment given to it by participating candidates.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4211.8</w:t>
      </w:r>
      <w:r>
        <w:rPr>
          <w:rFonts w:ascii="Times New Roman" w:hAnsi="Times New Roman" w:cs="Times New Roman"/>
          <w:sz w:val="24"/>
          <w:szCs w:val="24"/>
        </w:rPr>
        <w:tab/>
        <w:t>All data in equipment returned to the Office of Campaign Finance shall be removed, deleted, or wiped from the equipment in accordance with the procedures utilized by the Office of the Chief Technology Officer.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4211.9</w:t>
      </w:r>
      <w:r>
        <w:rPr>
          <w:rFonts w:ascii="Times New Roman" w:hAnsi="Times New Roman" w:cs="Times New Roman"/>
          <w:sz w:val="24"/>
          <w:szCs w:val="24"/>
        </w:rPr>
        <w:tab/>
        <w:t>Equipment and surplus property remitted to the Office of Campaign Finance pursuant to this section may be donated to a charitable organization, public college or university, or public school that satisfies the following requirements: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tabs>
          <w:tab w:val="left" w:pos="2250"/>
        </w:tabs>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 nonprofit or charitable organization which has been in good standing in the District of Columbia for at least one year; or</w:t>
      </w:r>
    </w:p>
    <w:p w:rsidR="008F0B95" w:rsidRDefault="008F0B95" w:rsidP="008F0B95">
      <w:pPr>
        <w:tabs>
          <w:tab w:val="left" w:pos="2250"/>
        </w:tabs>
        <w:spacing w:after="0" w:line="240" w:lineRule="auto"/>
        <w:ind w:left="2160" w:hanging="2160"/>
        <w:jc w:val="both"/>
        <w:rPr>
          <w:rFonts w:ascii="Times New Roman" w:hAnsi="Times New Roman" w:cs="Times New Roman"/>
          <w:sz w:val="24"/>
          <w:szCs w:val="24"/>
        </w:rPr>
      </w:pPr>
    </w:p>
    <w:p w:rsidR="008F0B95" w:rsidRDefault="008F0B95" w:rsidP="008F0B95">
      <w:pPr>
        <w:tabs>
          <w:tab w:val="left" w:pos="225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A public university or public college in the District of Columbia; or</w:t>
      </w:r>
    </w:p>
    <w:p w:rsidR="008F0B95" w:rsidRDefault="008F0B95" w:rsidP="008F0B95">
      <w:pPr>
        <w:tabs>
          <w:tab w:val="left" w:pos="2250"/>
        </w:tabs>
        <w:spacing w:after="0" w:line="240" w:lineRule="auto"/>
        <w:ind w:left="1440" w:hanging="1440"/>
        <w:jc w:val="both"/>
        <w:rPr>
          <w:rFonts w:ascii="Times New Roman" w:hAnsi="Times New Roman" w:cs="Times New Roman"/>
          <w:sz w:val="24"/>
          <w:szCs w:val="24"/>
        </w:rPr>
      </w:pPr>
    </w:p>
    <w:p w:rsidR="008F0B95" w:rsidRDefault="008F0B95" w:rsidP="008F0B95">
      <w:pPr>
        <w:tabs>
          <w:tab w:val="left" w:pos="225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A public school within the District of Columbia public school system.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4211.10</w:t>
      </w:r>
      <w:r>
        <w:rPr>
          <w:rFonts w:ascii="Times New Roman" w:hAnsi="Times New Roman" w:cs="Times New Roman"/>
          <w:sz w:val="24"/>
          <w:szCs w:val="24"/>
        </w:rPr>
        <w:tab/>
        <w:t>Equipment rendered unusable, obsolete, or otherwise defunct will be recycled in accordance with procedures utilized by the Department of Energy &amp; Environment, Department of Public Works and the Sustainable Solid Waste Management Amendment Act of 2014.</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4211.11</w:t>
      </w:r>
      <w:r>
        <w:rPr>
          <w:rFonts w:ascii="Times New Roman" w:hAnsi="Times New Roman" w:cs="Times New Roman"/>
          <w:sz w:val="24"/>
          <w:szCs w:val="24"/>
        </w:rPr>
        <w:tab/>
        <w:t xml:space="preserve">For the purpose of this section, the term “equipment” means any </w:t>
      </w:r>
      <w:proofErr w:type="gramStart"/>
      <w:r>
        <w:rPr>
          <w:rFonts w:ascii="Times New Roman" w:hAnsi="Times New Roman" w:cs="Times New Roman"/>
          <w:sz w:val="24"/>
          <w:szCs w:val="24"/>
        </w:rPr>
        <w:t>furniture</w:t>
      </w:r>
      <w:proofErr w:type="gramEnd"/>
      <w:r>
        <w:rPr>
          <w:rFonts w:ascii="Times New Roman" w:hAnsi="Times New Roman" w:cs="Times New Roman"/>
          <w:sz w:val="24"/>
          <w:szCs w:val="24"/>
        </w:rPr>
        <w:t xml:space="preserve"> or electronic or battery-powered equipment purchased by a participating candidate’s campaign that cost at least $50.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4212</w:t>
      </w:r>
      <w:r>
        <w:rPr>
          <w:rFonts w:ascii="Times New Roman" w:hAnsi="Times New Roman" w:cs="Times New Roman"/>
          <w:b/>
          <w:sz w:val="24"/>
          <w:szCs w:val="24"/>
        </w:rPr>
        <w:tab/>
        <w:t>FILING AND DEADLINES</w:t>
      </w:r>
    </w:p>
    <w:p w:rsidR="008F0B95" w:rsidRDefault="008F0B95" w:rsidP="008F0B95">
      <w:pPr>
        <w:spacing w:after="0" w:line="240" w:lineRule="auto"/>
        <w:mirrorIndents/>
        <w:jc w:val="both"/>
        <w:rPr>
          <w:rFonts w:ascii="Times New Roman" w:hAnsi="Times New Roman" w:cs="Times New Roman"/>
          <w:sz w:val="24"/>
          <w:szCs w:val="24"/>
        </w:rPr>
      </w:pPr>
    </w:p>
    <w:p w:rsidR="008F0B95" w:rsidRDefault="008F0B95" w:rsidP="008F0B95">
      <w:pPr>
        <w:spacing w:after="0" w:line="240" w:lineRule="auto"/>
        <w:ind w:left="1440" w:hanging="1440"/>
        <w:mirrorIndents/>
        <w:jc w:val="both"/>
        <w:rPr>
          <w:rFonts w:ascii="Times New Roman" w:hAnsi="Times New Roman" w:cs="Times New Roman"/>
          <w:sz w:val="24"/>
          <w:szCs w:val="24"/>
        </w:rPr>
      </w:pPr>
      <w:r>
        <w:rPr>
          <w:rFonts w:ascii="Times New Roman" w:hAnsi="Times New Roman" w:cs="Times New Roman"/>
          <w:sz w:val="24"/>
          <w:szCs w:val="24"/>
        </w:rPr>
        <w:t>4212.1</w:t>
      </w:r>
      <w:r>
        <w:rPr>
          <w:rFonts w:ascii="Times New Roman" w:hAnsi="Times New Roman" w:cs="Times New Roman"/>
          <w:sz w:val="24"/>
          <w:szCs w:val="24"/>
        </w:rPr>
        <w:tab/>
        <w:t>The Director of Campaign shall establish a schedule for candidates seeking certification and participating candidates to submit reports of qualified small-dollar contributions from District resident individuals and contributions from non-District resident individuals that include the information required under § 3008.</w:t>
      </w:r>
    </w:p>
    <w:p w:rsidR="008F0B95" w:rsidRDefault="008F0B95" w:rsidP="008F0B95">
      <w:pPr>
        <w:spacing w:after="0" w:line="240" w:lineRule="auto"/>
        <w:ind w:left="1440" w:hanging="1440"/>
        <w:mirrorIndents/>
        <w:jc w:val="both"/>
        <w:rPr>
          <w:rFonts w:ascii="Times New Roman" w:hAnsi="Times New Roman" w:cs="Times New Roman"/>
          <w:sz w:val="24"/>
          <w:szCs w:val="24"/>
        </w:rPr>
      </w:pPr>
    </w:p>
    <w:p w:rsidR="008F0B95" w:rsidRDefault="008F0B95" w:rsidP="008F0B95">
      <w:pPr>
        <w:spacing w:after="0" w:line="240" w:lineRule="auto"/>
        <w:ind w:left="1440" w:hanging="1440"/>
        <w:mirrorIndents/>
        <w:jc w:val="both"/>
        <w:rPr>
          <w:rFonts w:ascii="Times New Roman" w:hAnsi="Times New Roman" w:cs="Times New Roman"/>
          <w:sz w:val="24"/>
          <w:szCs w:val="24"/>
        </w:rPr>
      </w:pPr>
      <w:r>
        <w:rPr>
          <w:rFonts w:ascii="Times New Roman" w:hAnsi="Times New Roman" w:cs="Times New Roman"/>
          <w:sz w:val="24"/>
          <w:szCs w:val="24"/>
        </w:rPr>
        <w:t>4212.2</w:t>
      </w:r>
      <w:r>
        <w:rPr>
          <w:rFonts w:ascii="Times New Roman" w:hAnsi="Times New Roman" w:cs="Times New Roman"/>
          <w:sz w:val="24"/>
          <w:szCs w:val="24"/>
        </w:rPr>
        <w:tab/>
        <w:t>Reports of Receipts and Expenditures (R&amp;E Report) shall be filed with the Office of Campaign Finance on the following dates:</w:t>
      </w:r>
    </w:p>
    <w:p w:rsidR="008F0B95" w:rsidRDefault="008F0B95" w:rsidP="008F0B95">
      <w:pPr>
        <w:spacing w:after="0" w:line="240" w:lineRule="auto"/>
        <w:ind w:left="2160" w:hanging="720"/>
        <w:mirrorIndents/>
        <w:jc w:val="both"/>
        <w:rPr>
          <w:rFonts w:ascii="Times New Roman" w:hAnsi="Times New Roman" w:cs="Times New Roman"/>
          <w:sz w:val="24"/>
          <w:szCs w:val="24"/>
        </w:rPr>
      </w:pPr>
    </w:p>
    <w:p w:rsidR="008F0B95" w:rsidRDefault="008F0B95" w:rsidP="008F0B95">
      <w:pPr>
        <w:numPr>
          <w:ilvl w:val="0"/>
          <w:numId w:val="29"/>
        </w:numPr>
        <w:autoSpaceDE w:val="0"/>
        <w:autoSpaceDN w:val="0"/>
        <w:adjustRightInd w:val="0"/>
        <w:spacing w:after="0" w:line="240" w:lineRule="auto"/>
        <w:ind w:leftChars="654" w:left="2159" w:hangingChars="300" w:hanging="720"/>
        <w:jc w:val="both"/>
        <w:rPr>
          <w:rFonts w:ascii="Times New Roman" w:hAnsi="Times New Roman" w:cs="Times New Roman"/>
          <w:sz w:val="24"/>
          <w:szCs w:val="24"/>
        </w:rPr>
      </w:pPr>
      <w:r>
        <w:rPr>
          <w:rFonts w:ascii="Times New Roman" w:hAnsi="Times New Roman" w:cs="Times New Roman"/>
          <w:sz w:val="24"/>
          <w:szCs w:val="24"/>
        </w:rPr>
        <w:t>March 10, June 10, August 10, October 10, and December 10 in the seven (7) months preceding the date on which an election is held for which the candidate seeks office and the committee supports a candidate for office;</w:t>
      </w:r>
    </w:p>
    <w:p w:rsidR="008F0B95" w:rsidRDefault="008F0B95" w:rsidP="008F0B95">
      <w:pPr>
        <w:autoSpaceDE w:val="0"/>
        <w:autoSpaceDN w:val="0"/>
        <w:adjustRightInd w:val="0"/>
        <w:spacing w:after="0" w:line="240" w:lineRule="auto"/>
        <w:ind w:leftChars="600" w:left="2040" w:hangingChars="300" w:hanging="720"/>
        <w:jc w:val="both"/>
        <w:rPr>
          <w:rFonts w:ascii="Times New Roman" w:hAnsi="Times New Roman" w:cs="Times New Roman"/>
          <w:sz w:val="24"/>
          <w:szCs w:val="24"/>
        </w:rPr>
      </w:pPr>
    </w:p>
    <w:p w:rsidR="008F0B95" w:rsidRDefault="008F0B95" w:rsidP="008F0B95">
      <w:pPr>
        <w:numPr>
          <w:ilvl w:val="0"/>
          <w:numId w:val="29"/>
        </w:numPr>
        <w:autoSpaceDE w:val="0"/>
        <w:autoSpaceDN w:val="0"/>
        <w:adjustRightInd w:val="0"/>
        <w:spacing w:after="0" w:line="240" w:lineRule="auto"/>
        <w:ind w:leftChars="654" w:left="2159" w:hangingChars="300" w:hanging="720"/>
        <w:jc w:val="both"/>
        <w:rPr>
          <w:rFonts w:ascii="Times New Roman" w:hAnsi="Times New Roman" w:cs="Times New Roman"/>
          <w:sz w:val="24"/>
          <w:szCs w:val="24"/>
        </w:rPr>
      </w:pPr>
      <w:r>
        <w:rPr>
          <w:rFonts w:ascii="Times New Roman" w:hAnsi="Times New Roman" w:cs="Times New Roman"/>
          <w:sz w:val="24"/>
          <w:szCs w:val="24"/>
        </w:rPr>
        <w:t>January 31, March 10, June 10, August 10, October 10, December 10, and the eighth (8</w:t>
      </w:r>
      <w:r>
        <w:rPr>
          <w:rFonts w:ascii="Times New Roman" w:hAnsi="Times New Roman" w:cs="Times New Roman"/>
          <w:sz w:val="24"/>
          <w:szCs w:val="24"/>
          <w:vertAlign w:val="superscript"/>
        </w:rPr>
        <w:t>th</w:t>
      </w:r>
      <w:r>
        <w:rPr>
          <w:rFonts w:ascii="Times New Roman" w:hAnsi="Times New Roman" w:cs="Times New Roman"/>
          <w:sz w:val="24"/>
          <w:szCs w:val="24"/>
        </w:rPr>
        <w:t>) day next preceding the date of any general or special election, in any year in which there is held an election for which the candidate seeks office and the committee supports a candidate for office;</w:t>
      </w:r>
    </w:p>
    <w:p w:rsidR="008F0B95" w:rsidRDefault="008F0B95" w:rsidP="008F0B95">
      <w:pPr>
        <w:autoSpaceDE w:val="0"/>
        <w:autoSpaceDN w:val="0"/>
        <w:adjustRightInd w:val="0"/>
        <w:spacing w:after="0" w:line="240" w:lineRule="auto"/>
        <w:ind w:leftChars="600" w:left="2040" w:hangingChars="300" w:hanging="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4212.3</w:t>
      </w:r>
      <w:r>
        <w:rPr>
          <w:rFonts w:ascii="Times New Roman" w:hAnsi="Times New Roman" w:cs="Times New Roman"/>
          <w:sz w:val="24"/>
          <w:szCs w:val="24"/>
        </w:rPr>
        <w:tab/>
        <w:t>Participating candidates shall also file R&amp;E Report in accordance with the following schedule: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0"/>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On the tenth (10</w:t>
      </w:r>
      <w:r>
        <w:rPr>
          <w:rFonts w:ascii="Times New Roman" w:hAnsi="Times New Roman" w:cs="Times New Roman"/>
          <w:sz w:val="24"/>
          <w:szCs w:val="24"/>
          <w:vertAlign w:val="superscript"/>
        </w:rPr>
        <w:t>th</w:t>
      </w:r>
      <w:r>
        <w:rPr>
          <w:rFonts w:ascii="Times New Roman" w:hAnsi="Times New Roman" w:cs="Times New Roman"/>
          <w:sz w:val="24"/>
          <w:szCs w:val="24"/>
        </w:rPr>
        <w:t>) day of the second (2</w:t>
      </w:r>
      <w:r>
        <w:rPr>
          <w:rFonts w:ascii="Times New Roman" w:hAnsi="Times New Roman" w:cs="Times New Roman"/>
          <w:sz w:val="24"/>
          <w:szCs w:val="24"/>
          <w:vertAlign w:val="superscript"/>
        </w:rPr>
        <w:t>nd</w:t>
      </w:r>
      <w:r>
        <w:rPr>
          <w:rFonts w:ascii="Times New Roman" w:hAnsi="Times New Roman" w:cs="Times New Roman"/>
          <w:sz w:val="24"/>
          <w:szCs w:val="24"/>
        </w:rPr>
        <w:t>) month preceding the date of any election for a seat for a covered office;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30"/>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On the tenth (10</w:t>
      </w:r>
      <w:r>
        <w:rPr>
          <w:rFonts w:ascii="Times New Roman" w:hAnsi="Times New Roman" w:cs="Times New Roman"/>
          <w:sz w:val="24"/>
          <w:szCs w:val="24"/>
          <w:vertAlign w:val="superscript"/>
        </w:rPr>
        <w:t>th</w:t>
      </w:r>
      <w:r>
        <w:rPr>
          <w:rFonts w:ascii="Times New Roman" w:hAnsi="Times New Roman" w:cs="Times New Roman"/>
          <w:sz w:val="24"/>
          <w:szCs w:val="24"/>
        </w:rPr>
        <w:t>) day of the first (1</w:t>
      </w:r>
      <w:r>
        <w:rPr>
          <w:rFonts w:ascii="Times New Roman" w:hAnsi="Times New Roman" w:cs="Times New Roman"/>
          <w:sz w:val="24"/>
          <w:szCs w:val="24"/>
          <w:vertAlign w:val="superscript"/>
        </w:rPr>
        <w:t>st</w:t>
      </w:r>
      <w:r>
        <w:rPr>
          <w:rFonts w:ascii="Times New Roman" w:hAnsi="Times New Roman" w:cs="Times New Roman"/>
          <w:sz w:val="24"/>
          <w:szCs w:val="24"/>
        </w:rPr>
        <w:t>) month preceding the date of any election for a seat for a covered office; and</w:t>
      </w:r>
    </w:p>
    <w:p w:rsidR="008F0B95" w:rsidRDefault="008F0B95" w:rsidP="008F0B95">
      <w:pPr>
        <w:pStyle w:val="ListParagraph"/>
        <w:jc w:val="both"/>
        <w:rPr>
          <w:rFonts w:ascii="Times New Roman" w:hAnsi="Times New Roman" w:cs="Times New Roman"/>
          <w:sz w:val="24"/>
          <w:szCs w:val="24"/>
        </w:rPr>
      </w:pPr>
    </w:p>
    <w:p w:rsidR="008F0B95" w:rsidRDefault="008F0B95" w:rsidP="008F0B95">
      <w:pPr>
        <w:pStyle w:val="ListParagraph"/>
        <w:numPr>
          <w:ilvl w:val="0"/>
          <w:numId w:val="30"/>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Fourteen (14) days immediately preceding the date of any special or general election for a seat for a covered office.</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4212.4</w:t>
      </w:r>
      <w:r>
        <w:rPr>
          <w:rFonts w:ascii="Times New Roman" w:hAnsi="Times New Roman" w:cs="Times New Roman"/>
          <w:sz w:val="24"/>
          <w:szCs w:val="24"/>
        </w:rPr>
        <w:tab/>
        <w:t>All R&amp;E Reports shall contain all financial transactions through and including the fifth (5</w:t>
      </w:r>
      <w:r>
        <w:rPr>
          <w:rFonts w:ascii="Times New Roman" w:hAnsi="Times New Roman" w:cs="Times New Roman"/>
          <w:sz w:val="24"/>
          <w:szCs w:val="24"/>
          <w:vertAlign w:val="superscript"/>
        </w:rPr>
        <w:t>th</w:t>
      </w:r>
      <w:r>
        <w:rPr>
          <w:rFonts w:ascii="Times New Roman" w:hAnsi="Times New Roman" w:cs="Times New Roman"/>
          <w:sz w:val="24"/>
          <w:szCs w:val="24"/>
        </w:rPr>
        <w:t>) day preceding the filing deadline for each R&amp;E Reports; provided, that the reporting period for the next R&amp;E Reports shall commence on the day following the closing date of the prior R&amp;E Report.</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4212.5</w:t>
      </w:r>
      <w:r>
        <w:rPr>
          <w:rFonts w:ascii="Times New Roman" w:hAnsi="Times New Roman" w:cs="Times New Roman"/>
          <w:sz w:val="24"/>
          <w:szCs w:val="24"/>
        </w:rPr>
        <w:tab/>
        <w:t xml:space="preserve">All R&amp;E Reports filed with the Director of the Office of Campaign Finance shall be filed electronically at the OCF website </w:t>
      </w:r>
      <w:hyperlink r:id="rId6" w:history="1">
        <w:r>
          <w:rPr>
            <w:rStyle w:val="Hyperlink"/>
            <w:rFonts w:ascii="Times New Roman" w:hAnsi="Times New Roman" w:cs="Times New Roman"/>
            <w:sz w:val="24"/>
            <w:szCs w:val="24"/>
          </w:rPr>
          <w:t>www.ocf.dc.gov</w:t>
        </w:r>
      </w:hyperlink>
      <w:r>
        <w:rPr>
          <w:rFonts w:ascii="Times New Roman" w:hAnsi="Times New Roman" w:cs="Times New Roman"/>
          <w:sz w:val="24"/>
          <w:szCs w:val="24"/>
        </w:rPr>
        <w:t>, except as provided in § 3006.2. A paper filing of an R&amp;E Report shall not be accepted and will be considered a failure to file.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4212.6</w:t>
      </w:r>
      <w:r>
        <w:rPr>
          <w:rFonts w:ascii="Times New Roman" w:hAnsi="Times New Roman" w:cs="Times New Roman"/>
          <w:sz w:val="24"/>
          <w:szCs w:val="24"/>
        </w:rPr>
        <w:tab/>
        <w:t>All R&amp;E Reports filed with the Director shall include the following documents underlying the transactions reported during the respective coverage period for upload into the OCF E-Filing and Disclosure System: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Contribution Card (the signed or digital receipt of the contributor);</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Copy of Cancelled check, money order, or credit card transaction;</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Loan agreement; and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1"/>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Bank statements and deposit slips. </w:t>
      </w:r>
    </w:p>
    <w:p w:rsidR="008F0B95" w:rsidRDefault="008F0B95" w:rsidP="008F0B95">
      <w:pPr>
        <w:spacing w:after="0" w:line="240" w:lineRule="auto"/>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4213</w:t>
      </w:r>
      <w:r>
        <w:rPr>
          <w:rFonts w:ascii="Times New Roman" w:hAnsi="Times New Roman" w:cs="Times New Roman"/>
          <w:b/>
          <w:sz w:val="24"/>
          <w:szCs w:val="24"/>
        </w:rPr>
        <w:tab/>
        <w:t xml:space="preserve">REPORTING AND DISCLOSURE REQUIREMENTS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4213.1</w:t>
      </w:r>
      <w:r>
        <w:rPr>
          <w:rFonts w:ascii="Times New Roman" w:hAnsi="Times New Roman" w:cs="Times New Roman"/>
          <w:sz w:val="24"/>
          <w:szCs w:val="24"/>
        </w:rPr>
        <w:tab/>
        <w:t>Disclosure statements serve several different purposes: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They provide comprehensive disclosure of a candidate’s campaign finances for prompt examination by the voting public and permit integration into the Office of Campaign Finance Online Filing System for purposes of additional disclosure, monitoring of campaign finances, and analysis mandated by the Act;</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28"/>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They enable the Office of Campaign Finance to monitor candidate compliance with the Fair Elections Program requirements; and</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They enable candidates to make claims for public funds.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4213.2</w:t>
      </w:r>
      <w:r>
        <w:rPr>
          <w:rFonts w:ascii="Times New Roman" w:hAnsi="Times New Roman" w:cs="Times New Roman"/>
          <w:sz w:val="24"/>
          <w:szCs w:val="24"/>
        </w:rPr>
        <w:tab/>
        <w:t>The financial records of each committee of a candidate are subject to review by the Office of Campaign Finance for purposes of monitoring the candidate’s compliance with the requirements of the Program.</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4213.3</w:t>
      </w:r>
      <w:r>
        <w:rPr>
          <w:rFonts w:ascii="Times New Roman" w:hAnsi="Times New Roman" w:cs="Times New Roman"/>
          <w:sz w:val="24"/>
          <w:szCs w:val="24"/>
        </w:rPr>
        <w:tab/>
        <w:t>Each disclosure statement shall include the following information about the committee involved in the election: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cash balance at the beginning and end of the reporting period;</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itemized and non-itemized contributions, loans, and other receipts accepted during the reporting period; and</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Total itemized and non-itemized expenditures made during the reporting period.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4213.4</w:t>
      </w:r>
      <w:r>
        <w:rPr>
          <w:rFonts w:ascii="Times New Roman" w:hAnsi="Times New Roman" w:cs="Times New Roman"/>
          <w:sz w:val="24"/>
          <w:szCs w:val="24"/>
        </w:rPr>
        <w:tab/>
        <w:t>A separate disclosure statement shall be submitted for each committee involved in the election.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4213.5</w:t>
      </w:r>
      <w:r>
        <w:rPr>
          <w:rFonts w:ascii="Times New Roman" w:hAnsi="Times New Roman" w:cs="Times New Roman"/>
          <w:sz w:val="24"/>
          <w:szCs w:val="24"/>
        </w:rPr>
        <w:tab/>
        <w:t>All data reported in disclosure statements, amendments, and resubmissions shall be accurate as of the last day of the reporting period.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4213.6</w:t>
      </w:r>
      <w:r>
        <w:rPr>
          <w:rFonts w:ascii="Times New Roman" w:hAnsi="Times New Roman" w:cs="Times New Roman"/>
          <w:sz w:val="24"/>
          <w:szCs w:val="24"/>
        </w:rPr>
        <w:tab/>
        <w:t>The candidate shall report and itemize in each disclosure statement for each receipt of $1.00, or more in the coverage period, the following information:</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name, address, telephone number, occupation (including self-employed, retired, a homemaker, or unemployed) and principal place of business, amount of contribution, and date of receipt of each qualified small contribution from an individual District resident;</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name, address, telephone number, occupation (including self-employed, retired, a homemaker, or unemployed) and principal place of business, amount of contribution, and date of receipt of each small dollar contribution from a non-resident individual;</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receipt of public funds, identifying the type, base amount or matching payments, the amount, and date of payment;</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receipt of contributions from Fair Election Committees/Member organizations; and </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receipt of contributions or loans from the candidate or the candidate’s immediate family member, reporting the date of receipt, amount, name, address, telephone number, occupation and principal place of business.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4213.7</w:t>
      </w:r>
      <w:r>
        <w:rPr>
          <w:rFonts w:ascii="Times New Roman" w:hAnsi="Times New Roman" w:cs="Times New Roman"/>
          <w:sz w:val="24"/>
          <w:szCs w:val="24"/>
        </w:rPr>
        <w:tab/>
        <w:t>The candidate shall report and itemize in each disclosure statement for each expenditure made of $1.00 or more during the reporting period:</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name and address of each person, including the candidate, who has made purchases on behalf of the committee during the reporting period with the expectation of being reimbursed by the committee;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date and amount of each such purchase;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name and address of the person or entity form whom the purchase has been made;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form of the purchase;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purpose of the purchase;</w:t>
      </w:r>
    </w:p>
    <w:p w:rsidR="008F0B95" w:rsidRDefault="008F0B95" w:rsidP="008F0B95">
      <w:pPr>
        <w:pStyle w:val="ListParagraph"/>
        <w:spacing w:after="0" w:line="240" w:lineRule="auto"/>
        <w:ind w:left="1800"/>
        <w:jc w:val="both"/>
        <w:rPr>
          <w:rFonts w:ascii="Times New Roman" w:hAnsi="Times New Roman" w:cs="Times New Roman"/>
          <w:sz w:val="24"/>
          <w:szCs w:val="24"/>
        </w:rPr>
      </w:pPr>
    </w:p>
    <w:p w:rsidR="008F0B95" w:rsidRDefault="008F0B95" w:rsidP="008F0B95">
      <w:pPr>
        <w:pStyle w:val="ListParagraph"/>
        <w:numPr>
          <w:ilvl w:val="0"/>
          <w:numId w:val="19"/>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name of each person, including the candidate, whom the committee reimbursed for purchases made on behalf of the committee during the reporting period, each purchase being reimbursed, and the amount and form of each reimbursement; and</w:t>
      </w:r>
    </w:p>
    <w:p w:rsidR="008F0B95" w:rsidRDefault="008F0B95" w:rsidP="008F0B95">
      <w:pPr>
        <w:pStyle w:val="ListParagraph"/>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Such other information as the Director may require.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4213.8</w:t>
      </w:r>
      <w:r>
        <w:rPr>
          <w:rFonts w:ascii="Times New Roman" w:hAnsi="Times New Roman" w:cs="Times New Roman"/>
          <w:sz w:val="24"/>
          <w:szCs w:val="24"/>
        </w:rPr>
        <w:tab/>
      </w:r>
      <w:proofErr w:type="spellStart"/>
      <w:r>
        <w:rPr>
          <w:rFonts w:ascii="Times New Roman" w:hAnsi="Times New Roman" w:cs="Times New Roman"/>
          <w:sz w:val="24"/>
          <w:szCs w:val="24"/>
        </w:rPr>
        <w:t>Matchable</w:t>
      </w:r>
      <w:proofErr w:type="spellEnd"/>
      <w:r>
        <w:rPr>
          <w:rFonts w:ascii="Times New Roman" w:hAnsi="Times New Roman" w:cs="Times New Roman"/>
          <w:sz w:val="24"/>
          <w:szCs w:val="24"/>
        </w:rPr>
        <w:t xml:space="preserve"> contribution claims on small dollar contributions from individual District residents shall be invalid unless the participant has reported the contributor’s occupation, employer, and business address, and provided a copy of the contributor’s consent and Affidavit.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4213.9</w:t>
      </w:r>
      <w:r>
        <w:rPr>
          <w:rFonts w:ascii="Times New Roman" w:hAnsi="Times New Roman" w:cs="Times New Roman"/>
          <w:sz w:val="24"/>
          <w:szCs w:val="24"/>
        </w:rPr>
        <w:tab/>
        <w:t>If the candidate makes expenditure to a consultant or other person or entity who or which subcontracts for finished goods or services on behalf of the candidate, the disclosure statement shall include: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pStyle w:val="ListParagraph"/>
        <w:numPr>
          <w:ilvl w:val="0"/>
          <w:numId w:val="3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expenditures made by the candidate to the consultant or other person or entity during the reporting period; and</w:t>
      </w:r>
    </w:p>
    <w:p w:rsidR="008F0B95" w:rsidRDefault="008F0B95" w:rsidP="008F0B95">
      <w:pPr>
        <w:pStyle w:val="ListParagraph"/>
        <w:spacing w:after="0" w:line="240" w:lineRule="auto"/>
        <w:ind w:left="2160" w:hanging="720"/>
        <w:jc w:val="both"/>
        <w:rPr>
          <w:rFonts w:ascii="Times New Roman" w:hAnsi="Times New Roman" w:cs="Times New Roman"/>
          <w:sz w:val="24"/>
          <w:szCs w:val="24"/>
        </w:rPr>
      </w:pPr>
    </w:p>
    <w:p w:rsidR="008F0B95" w:rsidRDefault="008F0B95" w:rsidP="008F0B95">
      <w:pPr>
        <w:pStyle w:val="ListParagraph"/>
        <w:numPr>
          <w:ilvl w:val="0"/>
          <w:numId w:val="3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subcontracted goods and services, the name and address of the person or entity providing the services or goods, the amount(s) expended to that person or entity for subcontracted goods or services, and the purpose(s) of those goods and services; provided that, this disclosure shall be made in the manner provided by the Director. </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4213.10</w:t>
      </w:r>
      <w:r>
        <w:rPr>
          <w:rFonts w:ascii="Times New Roman" w:hAnsi="Times New Roman" w:cs="Times New Roman"/>
          <w:sz w:val="24"/>
          <w:szCs w:val="24"/>
        </w:rPr>
        <w:tab/>
        <w:t>The candidate or treasurer shall verify that the disclosure statement is true and complete to the best of his or her knowledge, information and belief. The disclosure statement shall contain such signatures as may be required by the Director; provided that, to the extent a candidate is permitted to submit a disclosure statement in a non-electronic format, such disclosure statement will only be accepted by the Director if it contains an original signature from the candidate or the treasurer.</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4213.11</w:t>
      </w:r>
      <w:r>
        <w:rPr>
          <w:rFonts w:ascii="Times New Roman" w:hAnsi="Times New Roman" w:cs="Times New Roman"/>
          <w:sz w:val="24"/>
          <w:szCs w:val="24"/>
        </w:rPr>
        <w:tab/>
        <w:t>The Director may, include in the public disclosure file, any document submitted with a disclosure statement, or requested by the Director, including, but not limited to copies of report filings, and submissions made by candidates after an election cycle.</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4214</w:t>
      </w:r>
      <w:r>
        <w:rPr>
          <w:rFonts w:ascii="Times New Roman" w:hAnsi="Times New Roman" w:cs="Times New Roman"/>
          <w:b/>
          <w:sz w:val="24"/>
          <w:szCs w:val="24"/>
        </w:rPr>
        <w:tab/>
        <w:t>RECORDKEEPING</w:t>
      </w:r>
    </w:p>
    <w:p w:rsidR="008F0B95" w:rsidRDefault="008F0B95" w:rsidP="008F0B95">
      <w:pPr>
        <w:spacing w:after="0" w:line="240" w:lineRule="auto"/>
        <w:ind w:left="1440" w:hanging="1440"/>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4214.1</w:t>
      </w:r>
      <w:r>
        <w:rPr>
          <w:rFonts w:ascii="Times New Roman" w:hAnsi="Times New Roman" w:cs="Times New Roman"/>
          <w:b/>
          <w:sz w:val="24"/>
          <w:szCs w:val="24"/>
        </w:rPr>
        <w:tab/>
      </w:r>
      <w:r>
        <w:rPr>
          <w:rFonts w:ascii="Times New Roman" w:hAnsi="Times New Roman" w:cs="Times New Roman"/>
          <w:sz w:val="24"/>
          <w:szCs w:val="24"/>
        </w:rPr>
        <w:t>To ensure financial accountability, this chapter governs the recordkeeping procedures for the following: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Candidates seeking certification;</w:t>
      </w: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Certified participating candidates;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Fair Elections Committees.</w:t>
      </w:r>
    </w:p>
    <w:p w:rsidR="008F0B95" w:rsidRDefault="008F0B95" w:rsidP="008F0B95">
      <w:pPr>
        <w:spacing w:after="0" w:line="240" w:lineRule="auto"/>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4214.2</w:t>
      </w:r>
      <w:r>
        <w:rPr>
          <w:rFonts w:ascii="Times New Roman" w:hAnsi="Times New Roman" w:cs="Times New Roman"/>
          <w:sz w:val="24"/>
          <w:szCs w:val="24"/>
        </w:rPr>
        <w:tab/>
        <w:t>Each person who is required to file records under § 4214.1 shall obtain and preserve, from the date of registration, detailed records of all contributions and expenditures disclosed in reports and statements filed with the Director, including the following:</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Check stubs;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Bank statements;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Canceled checks;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Contributor cards and copies of donor checks;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Credit card contributions, including merchant statements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Deposit slips;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Invoices;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Receipts;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Contracts;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Subcontracts;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Payroll records;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Lease agreements;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Petty cash journals, if applicable;</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Ledgers;</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Vouchers; and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Loan documents including the source of the funds. </w:t>
      </w:r>
    </w:p>
    <w:p w:rsidR="008F0B95" w:rsidRDefault="008F0B95" w:rsidP="008F0B95">
      <w:pPr>
        <w:spacing w:after="0" w:line="240" w:lineRule="auto"/>
        <w:ind w:left="1440" w:firstLine="72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4214.3 </w:t>
      </w:r>
      <w:r>
        <w:rPr>
          <w:rFonts w:ascii="Times New Roman" w:hAnsi="Times New Roman" w:cs="Times New Roman"/>
          <w:sz w:val="24"/>
          <w:szCs w:val="24"/>
        </w:rPr>
        <w:tab/>
        <w:t xml:space="preserve">All filers shall maintain the records required under § 4214.2 for a period of three (3) years from the date of the filing of the final Report of Receipts and Expenditures (R&amp;E Report) under § 4212.  </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4214.4</w:t>
      </w:r>
      <w:r>
        <w:rPr>
          <w:rFonts w:ascii="Times New Roman" w:hAnsi="Times New Roman" w:cs="Times New Roman"/>
          <w:sz w:val="24"/>
          <w:szCs w:val="24"/>
        </w:rPr>
        <w:tab/>
        <w:t>The Director shall have access to:</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All books, records, accounts, reports, surveys, and other documentation deemed necessary by the Director for the administration and enforcement of this title; and</w:t>
      </w:r>
    </w:p>
    <w:p w:rsidR="008F0B95" w:rsidRDefault="008F0B95" w:rsidP="008F0B95">
      <w:pPr>
        <w:spacing w:after="0" w:line="240" w:lineRule="auto"/>
        <w:ind w:left="2160" w:hanging="720"/>
        <w:jc w:val="both"/>
        <w:rPr>
          <w:rFonts w:ascii="Times New Roman" w:hAnsi="Times New Roman" w:cs="Times New Roman"/>
          <w:sz w:val="24"/>
          <w:szCs w:val="24"/>
        </w:rPr>
      </w:pPr>
    </w:p>
    <w:p w:rsidR="008F0B95" w:rsidRDefault="008F0B95" w:rsidP="008F0B9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All books, accounts, records, reports, surveys, and any other evidence or documentation within the custody of any organization, including subcontractors, agency, board, commission, department, or any instrumentality of the District of Columbia government, pertaining to the activities of any filer.</w:t>
      </w:r>
    </w:p>
    <w:p w:rsidR="008F0B95" w:rsidRDefault="008F0B95" w:rsidP="008F0B95">
      <w:pPr>
        <w:spacing w:after="0" w:line="240" w:lineRule="auto"/>
        <w:ind w:left="216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4214.5 </w:t>
      </w:r>
      <w:r>
        <w:rPr>
          <w:rFonts w:ascii="Times New Roman" w:hAnsi="Times New Roman" w:cs="Times New Roman"/>
          <w:sz w:val="24"/>
          <w:szCs w:val="24"/>
        </w:rPr>
        <w:tab/>
        <w:t>All records, under this chapter, shall be made available for review and audit no later than ten (10) days after receipt of a written request by the Director, or fifteen (15) days after receipt in the case of a periodic audit, or thirty (30) days after receipt in the case of a full audit.</w:t>
      </w:r>
    </w:p>
    <w:p w:rsidR="008F0B95" w:rsidRDefault="008F0B95" w:rsidP="008F0B95">
      <w:pPr>
        <w:spacing w:after="0" w:line="240" w:lineRule="auto"/>
        <w:ind w:left="1440" w:hanging="1440"/>
        <w:jc w:val="both"/>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4215</w:t>
      </w:r>
      <w:r>
        <w:rPr>
          <w:rFonts w:ascii="Times New Roman" w:hAnsi="Times New Roman" w:cs="Times New Roman"/>
          <w:b/>
          <w:sz w:val="24"/>
          <w:szCs w:val="24"/>
        </w:rPr>
        <w:tab/>
        <w:t>PENALTIES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4215.1</w:t>
      </w:r>
      <w:r>
        <w:rPr>
          <w:rFonts w:ascii="Times New Roman" w:hAnsi="Times New Roman" w:cs="Times New Roman"/>
          <w:sz w:val="24"/>
          <w:szCs w:val="24"/>
        </w:rPr>
        <w:tab/>
        <w:t>Penalties for any violations of this chapter shall be imposed pursuant to § 3711 of Chapter 37 of this title.</w:t>
      </w:r>
    </w:p>
    <w:p w:rsidR="008F0B95" w:rsidRDefault="008F0B95" w:rsidP="008F0B95">
      <w:pPr>
        <w:spacing w:after="0" w:line="240" w:lineRule="auto"/>
        <w:rPr>
          <w:rFonts w:ascii="Times New Roman" w:hAnsi="Times New Roman" w:cs="Times New Roman"/>
          <w:b/>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4216</w:t>
      </w:r>
      <w:r>
        <w:rPr>
          <w:rFonts w:ascii="Times New Roman" w:hAnsi="Times New Roman" w:cs="Times New Roman"/>
          <w:b/>
          <w:sz w:val="24"/>
          <w:szCs w:val="24"/>
        </w:rPr>
        <w:tab/>
        <w:t>COMPLAINTS</w:t>
      </w:r>
    </w:p>
    <w:p w:rsidR="008F0B95" w:rsidRDefault="008F0B95" w:rsidP="008F0B95">
      <w:pPr>
        <w:spacing w:after="0" w:line="240" w:lineRule="auto"/>
        <w:ind w:left="1440" w:hanging="1440"/>
        <w:jc w:val="both"/>
        <w:rPr>
          <w:rFonts w:ascii="Times New Roman" w:hAnsi="Times New Roman" w:cs="Times New Roman"/>
          <w:sz w:val="24"/>
          <w:szCs w:val="24"/>
        </w:rPr>
      </w:pPr>
    </w:p>
    <w:p w:rsidR="008F0B95" w:rsidRDefault="008F0B95" w:rsidP="008F0B9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4216.1</w:t>
      </w:r>
      <w:r>
        <w:rPr>
          <w:rFonts w:ascii="Times New Roman" w:hAnsi="Times New Roman" w:cs="Times New Roman"/>
          <w:sz w:val="24"/>
          <w:szCs w:val="24"/>
        </w:rPr>
        <w:tab/>
        <w:t>Complaints concerning violations of the Fair Elections Act or Program by any participating candidate shall be filed, investigated and adjudicated pursuant to the rules of Chapter 37 of this title.</w:t>
      </w:r>
    </w:p>
    <w:p w:rsidR="003E10D4" w:rsidRDefault="003E10D4"/>
    <w:sectPr w:rsidR="003E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0D3"/>
    <w:multiLevelType w:val="hybridMultilevel"/>
    <w:tmpl w:val="9034B15A"/>
    <w:lvl w:ilvl="0" w:tplc="680C039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915064"/>
    <w:multiLevelType w:val="hybridMultilevel"/>
    <w:tmpl w:val="2FC04E64"/>
    <w:lvl w:ilvl="0" w:tplc="C5F2817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91360B2"/>
    <w:multiLevelType w:val="hybridMultilevel"/>
    <w:tmpl w:val="A5A2B6FE"/>
    <w:lvl w:ilvl="0" w:tplc="BFBAE3D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A80777D"/>
    <w:multiLevelType w:val="hybridMultilevel"/>
    <w:tmpl w:val="EAA43774"/>
    <w:lvl w:ilvl="0" w:tplc="6696E5C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DD96E4F"/>
    <w:multiLevelType w:val="hybridMultilevel"/>
    <w:tmpl w:val="BC14ED82"/>
    <w:lvl w:ilvl="0" w:tplc="57DAD05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F1B37BB"/>
    <w:multiLevelType w:val="hybridMultilevel"/>
    <w:tmpl w:val="0BE6E1FA"/>
    <w:lvl w:ilvl="0" w:tplc="E5188C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AE86DBA"/>
    <w:multiLevelType w:val="hybridMultilevel"/>
    <w:tmpl w:val="D4F40BC0"/>
    <w:lvl w:ilvl="0" w:tplc="0868E36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AF307CC"/>
    <w:multiLevelType w:val="hybridMultilevel"/>
    <w:tmpl w:val="B404A988"/>
    <w:lvl w:ilvl="0" w:tplc="A4E0A064">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BCC0F7F"/>
    <w:multiLevelType w:val="hybridMultilevel"/>
    <w:tmpl w:val="C56A006A"/>
    <w:lvl w:ilvl="0" w:tplc="F92E068E">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D372D9"/>
    <w:multiLevelType w:val="hybridMultilevel"/>
    <w:tmpl w:val="8644564C"/>
    <w:lvl w:ilvl="0" w:tplc="A79A2BE6">
      <w:start w:val="1"/>
      <w:numFmt w:val="decimal"/>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1E2E70F0"/>
    <w:multiLevelType w:val="hybridMultilevel"/>
    <w:tmpl w:val="C226BF96"/>
    <w:lvl w:ilvl="0" w:tplc="9758B69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B0805AB"/>
    <w:multiLevelType w:val="hybridMultilevel"/>
    <w:tmpl w:val="76A29702"/>
    <w:lvl w:ilvl="0" w:tplc="46CC74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21F1AA0"/>
    <w:multiLevelType w:val="hybridMultilevel"/>
    <w:tmpl w:val="59F805E0"/>
    <w:lvl w:ilvl="0" w:tplc="C14859DA">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1140EF"/>
    <w:multiLevelType w:val="hybridMultilevel"/>
    <w:tmpl w:val="C8248D26"/>
    <w:lvl w:ilvl="0" w:tplc="A3AA5ACC">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5344D3C"/>
    <w:multiLevelType w:val="hybridMultilevel"/>
    <w:tmpl w:val="DDC0A980"/>
    <w:lvl w:ilvl="0" w:tplc="9D34483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9996484"/>
    <w:multiLevelType w:val="hybridMultilevel"/>
    <w:tmpl w:val="E70AF2B8"/>
    <w:lvl w:ilvl="0" w:tplc="AA7867C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EA50184"/>
    <w:multiLevelType w:val="hybridMultilevel"/>
    <w:tmpl w:val="3438B24C"/>
    <w:lvl w:ilvl="0" w:tplc="4B3CD0D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FF9637C"/>
    <w:multiLevelType w:val="hybridMultilevel"/>
    <w:tmpl w:val="9E021D76"/>
    <w:lvl w:ilvl="0" w:tplc="AB6007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542257C"/>
    <w:multiLevelType w:val="hybridMultilevel"/>
    <w:tmpl w:val="9940BA28"/>
    <w:lvl w:ilvl="0" w:tplc="22BAB30E">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B57939"/>
    <w:multiLevelType w:val="hybridMultilevel"/>
    <w:tmpl w:val="A91664D6"/>
    <w:lvl w:ilvl="0" w:tplc="45F06BD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B815773"/>
    <w:multiLevelType w:val="hybridMultilevel"/>
    <w:tmpl w:val="A0CE853E"/>
    <w:lvl w:ilvl="0" w:tplc="EDD8210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53953E7D"/>
    <w:multiLevelType w:val="hybridMultilevel"/>
    <w:tmpl w:val="7F36C75C"/>
    <w:lvl w:ilvl="0" w:tplc="DCAC50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68608EB"/>
    <w:multiLevelType w:val="hybridMultilevel"/>
    <w:tmpl w:val="5FF6EACC"/>
    <w:lvl w:ilvl="0" w:tplc="D0C821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94616D4"/>
    <w:multiLevelType w:val="hybridMultilevel"/>
    <w:tmpl w:val="3DA69E40"/>
    <w:lvl w:ilvl="0" w:tplc="4EFA1DD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10B3DC1"/>
    <w:multiLevelType w:val="hybridMultilevel"/>
    <w:tmpl w:val="31B8DC6A"/>
    <w:lvl w:ilvl="0" w:tplc="AB208D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81B19D3"/>
    <w:multiLevelType w:val="hybridMultilevel"/>
    <w:tmpl w:val="C374CAA6"/>
    <w:lvl w:ilvl="0" w:tplc="EEEC977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71A928F5"/>
    <w:multiLevelType w:val="hybridMultilevel"/>
    <w:tmpl w:val="72E2B8E2"/>
    <w:lvl w:ilvl="0" w:tplc="C22EFA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3721B45"/>
    <w:multiLevelType w:val="hybridMultilevel"/>
    <w:tmpl w:val="566014BA"/>
    <w:lvl w:ilvl="0" w:tplc="9A6C8860">
      <w:start w:val="1"/>
      <w:numFmt w:val="lowerLetter"/>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3944234"/>
    <w:multiLevelType w:val="hybridMultilevel"/>
    <w:tmpl w:val="0748ADA0"/>
    <w:lvl w:ilvl="0" w:tplc="DCAC5096">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29" w15:restartNumberingAfterBreak="0">
    <w:nsid w:val="74BC12FA"/>
    <w:multiLevelType w:val="hybridMultilevel"/>
    <w:tmpl w:val="1170534C"/>
    <w:lvl w:ilvl="0" w:tplc="F64C8D1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75C71600"/>
    <w:multiLevelType w:val="hybridMultilevel"/>
    <w:tmpl w:val="1F660988"/>
    <w:lvl w:ilvl="0" w:tplc="E9A8864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84837BD"/>
    <w:multiLevelType w:val="hybridMultilevel"/>
    <w:tmpl w:val="AAFC08B4"/>
    <w:lvl w:ilvl="0" w:tplc="4408784E">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C994FD5"/>
    <w:multiLevelType w:val="hybridMultilevel"/>
    <w:tmpl w:val="B7E0B0B4"/>
    <w:lvl w:ilvl="0" w:tplc="7B282AF8">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7FDC7356"/>
    <w:multiLevelType w:val="hybridMultilevel"/>
    <w:tmpl w:val="96FAA46A"/>
    <w:lvl w:ilvl="0" w:tplc="3954AA1C">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95"/>
    <w:rsid w:val="001D48F2"/>
    <w:rsid w:val="003E10D4"/>
    <w:rsid w:val="008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D4614-3A38-4CA0-9CCA-DE2ADF2B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B95"/>
    <w:rPr>
      <w:color w:val="0563C1" w:themeColor="hyperlink"/>
      <w:u w:val="single"/>
    </w:rPr>
  </w:style>
  <w:style w:type="paragraph" w:styleId="ListParagraph">
    <w:name w:val="List Paragraph"/>
    <w:basedOn w:val="Normal"/>
    <w:uiPriority w:val="34"/>
    <w:qFormat/>
    <w:rsid w:val="008F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f.dc.gov" TargetMode="External"/><Relationship Id="rId5" Type="http://schemas.openxmlformats.org/officeDocument/2006/relationships/hyperlink" Target="http://www.ocf.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Wesley (OCF)</dc:creator>
  <cp:keywords/>
  <dc:description/>
  <cp:lastModifiedBy>Awunor, Paul (OCF)</cp:lastModifiedBy>
  <cp:revision>2</cp:revision>
  <dcterms:created xsi:type="dcterms:W3CDTF">2019-08-20T13:24:00Z</dcterms:created>
  <dcterms:modified xsi:type="dcterms:W3CDTF">2019-08-20T13:24:00Z</dcterms:modified>
</cp:coreProperties>
</file>